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EF" w:rsidRPr="00CA55FC" w:rsidRDefault="00CA55FC" w:rsidP="00CA55FC">
      <w:pPr>
        <w:ind w:firstLineChars="350" w:firstLine="840"/>
        <w:rPr>
          <w:rFonts w:ascii="Times New Roman" w:hAnsi="Times New Roman" w:cs="Times New Roman"/>
          <w:b/>
          <w:sz w:val="22"/>
        </w:rPr>
      </w:pPr>
      <w:r w:rsidRPr="00CA55FC">
        <w:rPr>
          <w:rFonts w:ascii="Times New Roman" w:hAnsi="Times New Roman" w:cs="Times New Roman"/>
          <w:b/>
          <w:sz w:val="24"/>
        </w:rPr>
        <w:t>Notice on Application for the 2020 National Foreign Expert Project</w:t>
      </w:r>
    </w:p>
    <w:p w:rsidR="00CA55FC" w:rsidRDefault="00CA55FC"/>
    <w:p w:rsidR="00CA55FC" w:rsidRDefault="00CA55FC"/>
    <w:p w:rsidR="00C663EF" w:rsidRPr="00CA55FC" w:rsidRDefault="00CA55FC" w:rsidP="00CA55FC">
      <w:pPr>
        <w:pStyle w:val="a4"/>
        <w:numPr>
          <w:ilvl w:val="0"/>
          <w:numId w:val="1"/>
        </w:numPr>
        <w:ind w:firstLineChars="0"/>
        <w:rPr>
          <w:rFonts w:ascii="Times New Roman" w:hAnsi="Times New Roman" w:cs="Times New Roman"/>
          <w:b/>
          <w:sz w:val="22"/>
        </w:rPr>
      </w:pPr>
      <w:r w:rsidRPr="00CA55FC">
        <w:rPr>
          <w:rFonts w:ascii="Times New Roman" w:hAnsi="Times New Roman" w:cs="Times New Roman"/>
          <w:b/>
          <w:sz w:val="22"/>
        </w:rPr>
        <w:t xml:space="preserve">Introduction of </w:t>
      </w:r>
      <w:r>
        <w:rPr>
          <w:rFonts w:ascii="Times New Roman" w:hAnsi="Times New Roman" w:cs="Times New Roman"/>
          <w:b/>
          <w:sz w:val="22"/>
        </w:rPr>
        <w:t>H</w:t>
      </w:r>
      <w:r w:rsidRPr="00CA55FC">
        <w:rPr>
          <w:rFonts w:ascii="Times New Roman" w:hAnsi="Times New Roman" w:cs="Times New Roman"/>
          <w:b/>
          <w:sz w:val="22"/>
        </w:rPr>
        <w:t xml:space="preserve">igh-end </w:t>
      </w:r>
      <w:r>
        <w:rPr>
          <w:rFonts w:ascii="Times New Roman" w:hAnsi="Times New Roman" w:cs="Times New Roman"/>
          <w:b/>
          <w:sz w:val="22"/>
        </w:rPr>
        <w:t>F</w:t>
      </w:r>
      <w:r w:rsidRPr="00CA55FC">
        <w:rPr>
          <w:rFonts w:ascii="Times New Roman" w:hAnsi="Times New Roman" w:cs="Times New Roman"/>
          <w:b/>
          <w:sz w:val="22"/>
        </w:rPr>
        <w:t xml:space="preserve">oreign </w:t>
      </w:r>
      <w:r>
        <w:rPr>
          <w:rFonts w:ascii="Times New Roman" w:hAnsi="Times New Roman" w:cs="Times New Roman"/>
          <w:b/>
          <w:sz w:val="22"/>
        </w:rPr>
        <w:t>E</w:t>
      </w:r>
      <w:r w:rsidRPr="00CA55FC">
        <w:rPr>
          <w:rFonts w:ascii="Times New Roman" w:hAnsi="Times New Roman" w:cs="Times New Roman"/>
          <w:b/>
          <w:sz w:val="22"/>
        </w:rPr>
        <w:t xml:space="preserve">xperts </w:t>
      </w:r>
      <w:r>
        <w:rPr>
          <w:rFonts w:ascii="Times New Roman" w:hAnsi="Times New Roman" w:cs="Times New Roman"/>
          <w:b/>
          <w:sz w:val="22"/>
        </w:rPr>
        <w:t>P</w:t>
      </w:r>
      <w:r w:rsidRPr="00CA55FC">
        <w:rPr>
          <w:rFonts w:ascii="Times New Roman" w:hAnsi="Times New Roman" w:cs="Times New Roman"/>
          <w:b/>
          <w:sz w:val="22"/>
        </w:rPr>
        <w:t>lan</w:t>
      </w:r>
    </w:p>
    <w:p w:rsidR="00CA55FC" w:rsidRPr="00CA55FC" w:rsidRDefault="00CA55FC">
      <w:pPr>
        <w:rPr>
          <w:rFonts w:ascii="Times New Roman" w:hAnsi="Times New Roman" w:cs="Times New Roman"/>
          <w:sz w:val="22"/>
        </w:rPr>
      </w:pPr>
    </w:p>
    <w:p w:rsidR="00C663EF" w:rsidRPr="00CA55FC" w:rsidRDefault="00CA55FC">
      <w:pPr>
        <w:rPr>
          <w:rFonts w:ascii="Times New Roman" w:hAnsi="Times New Roman" w:cs="Times New Roman"/>
          <w:sz w:val="22"/>
        </w:rPr>
      </w:pPr>
      <w:r w:rsidRPr="00CA55FC">
        <w:rPr>
          <w:rFonts w:ascii="Times New Roman" w:hAnsi="Times New Roman" w:cs="Times New Roman"/>
          <w:sz w:val="22"/>
        </w:rPr>
        <w:t>1. Project orientation:</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Mainly focusing on the four fields of strategic scientific and technological development, industrial technological innovation, social and ecological construction, and agricultural and rural revitalization, we will focus on the introduction of scientists, science and technology leaders, management personnel, and innovative and entrepreneurial personnel who can promote original innovation, break through key technologies, develop high-tech industries, and promote emerging disciplines.</w:t>
      </w:r>
    </w:p>
    <w:p w:rsidR="00CA55FC" w:rsidRPr="00CA55FC" w:rsidRDefault="00CA55FC">
      <w:pPr>
        <w:rPr>
          <w:rFonts w:ascii="Times New Roman" w:hAnsi="Times New Roman" w:cs="Times New Roman"/>
          <w:sz w:val="22"/>
        </w:rPr>
      </w:pPr>
    </w:p>
    <w:p w:rsidR="00C663EF" w:rsidRPr="00CA55FC" w:rsidRDefault="00CA55FC">
      <w:pPr>
        <w:rPr>
          <w:rFonts w:ascii="Times New Roman" w:hAnsi="Times New Roman" w:cs="Times New Roman"/>
          <w:sz w:val="22"/>
        </w:rPr>
      </w:pPr>
      <w:r w:rsidRPr="00CA55FC">
        <w:rPr>
          <w:rFonts w:ascii="Times New Roman" w:hAnsi="Times New Roman" w:cs="Times New Roman"/>
          <w:sz w:val="22"/>
        </w:rPr>
        <w:t>2. Application Conditions:</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(1) Foreign experts or team (more than 5) candidates must meet one of the following basic conditions:</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(1) holding the position of an associate professor or above, or an expert or scholar with a professional title in a famous foreign university or scientific research institute;</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2) Professional and technical personnel and management personnel holding senior positions in internationally renowned enterprises and institutions;</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3) The country urgently needs other high-level foreign experts and young talents in short supply.</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(2) For those who apply for individual projects, the cumulative working time of experts in China shall be not less than 1 month per year. For those who apply for team projects, the cumulative working time of team members in China shall be not less than 2 months per year. For those who apply for more than 1 month, a salary contract shall be signed.</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 xml:space="preserve">(3) The project shall be </w:t>
      </w:r>
      <w:r>
        <w:rPr>
          <w:rFonts w:ascii="Times New Roman" w:hAnsi="Times New Roman" w:cs="Times New Roman"/>
          <w:sz w:val="22"/>
        </w:rPr>
        <w:t>reported</w:t>
      </w:r>
      <w:r w:rsidRPr="00CA55FC">
        <w:rPr>
          <w:rFonts w:ascii="Times New Roman" w:hAnsi="Times New Roman" w:cs="Times New Roman"/>
          <w:sz w:val="22"/>
        </w:rPr>
        <w:t xml:space="preserve"> once a year. For projects that need continuous execution, the application shall be submitted at the time of reporting. The maximum period of project funding is 3 years, and the application shall be re-declared after the expiration.</w:t>
      </w:r>
    </w:p>
    <w:p w:rsidR="00CA55FC" w:rsidRPr="00CA55FC" w:rsidRDefault="00CA55FC">
      <w:pPr>
        <w:rPr>
          <w:rFonts w:ascii="Times New Roman" w:hAnsi="Times New Roman" w:cs="Times New Roman"/>
          <w:sz w:val="22"/>
        </w:rPr>
      </w:pPr>
    </w:p>
    <w:p w:rsidR="00C663EF" w:rsidRPr="00CA55FC" w:rsidRDefault="00CA55FC">
      <w:pPr>
        <w:rPr>
          <w:rFonts w:ascii="Times New Roman" w:hAnsi="Times New Roman" w:cs="Times New Roman"/>
          <w:sz w:val="22"/>
        </w:rPr>
      </w:pPr>
      <w:r w:rsidRPr="00CA55FC">
        <w:rPr>
          <w:rFonts w:ascii="Times New Roman" w:hAnsi="Times New Roman" w:cs="Times New Roman"/>
          <w:sz w:val="22"/>
        </w:rPr>
        <w:t xml:space="preserve">3. The high-end foreign experts (teams) who have obtained the project approval shall be given corresponding financial support by the Ministry of Science and </w:t>
      </w:r>
      <w:proofErr w:type="gramStart"/>
      <w:r w:rsidRPr="00CA55FC">
        <w:rPr>
          <w:rFonts w:ascii="Times New Roman" w:hAnsi="Times New Roman" w:cs="Times New Roman"/>
          <w:sz w:val="22"/>
        </w:rPr>
        <w:t>Technology, and</w:t>
      </w:r>
      <w:proofErr w:type="gramEnd"/>
      <w:r w:rsidRPr="00CA55FC">
        <w:rPr>
          <w:rFonts w:ascii="Times New Roman" w:hAnsi="Times New Roman" w:cs="Times New Roman"/>
          <w:sz w:val="22"/>
        </w:rPr>
        <w:t xml:space="preserve"> enjoy relevant working convenience and preferential treatment.</w:t>
      </w:r>
    </w:p>
    <w:p w:rsidR="00CA55FC" w:rsidRPr="00CA55FC" w:rsidRDefault="00CA55FC">
      <w:pPr>
        <w:rPr>
          <w:rFonts w:ascii="Times New Roman" w:hAnsi="Times New Roman" w:cs="Times New Roman"/>
          <w:b/>
          <w:sz w:val="22"/>
        </w:rPr>
      </w:pPr>
    </w:p>
    <w:p w:rsidR="00C663EF" w:rsidRPr="00CA55FC" w:rsidRDefault="00CA55FC" w:rsidP="00CA55FC">
      <w:pPr>
        <w:pStyle w:val="a4"/>
        <w:numPr>
          <w:ilvl w:val="0"/>
          <w:numId w:val="1"/>
        </w:numPr>
        <w:ind w:firstLineChars="0"/>
        <w:rPr>
          <w:rFonts w:ascii="Times New Roman" w:hAnsi="Times New Roman" w:cs="Times New Roman"/>
          <w:b/>
          <w:sz w:val="22"/>
        </w:rPr>
      </w:pPr>
      <w:r w:rsidRPr="00CA55FC">
        <w:rPr>
          <w:rFonts w:ascii="Times New Roman" w:hAnsi="Times New Roman" w:cs="Times New Roman"/>
          <w:b/>
          <w:sz w:val="22"/>
        </w:rPr>
        <w:t>"the belt and road initiative" Innovative Talent Exchange Project for Foreign Experts</w:t>
      </w:r>
    </w:p>
    <w:p w:rsidR="00CA55FC" w:rsidRPr="00CA55FC" w:rsidRDefault="00CA55FC">
      <w:pPr>
        <w:rPr>
          <w:rFonts w:ascii="Times New Roman" w:hAnsi="Times New Roman" w:cs="Times New Roman"/>
          <w:sz w:val="22"/>
        </w:rPr>
      </w:pPr>
    </w:p>
    <w:p w:rsidR="00C663EF" w:rsidRPr="00CA55FC" w:rsidRDefault="00CA55FC">
      <w:pPr>
        <w:rPr>
          <w:rFonts w:ascii="Times New Roman" w:hAnsi="Times New Roman" w:cs="Times New Roman"/>
          <w:sz w:val="22"/>
        </w:rPr>
      </w:pPr>
      <w:r w:rsidRPr="00CA55FC">
        <w:rPr>
          <w:rFonts w:ascii="Times New Roman" w:hAnsi="Times New Roman" w:cs="Times New Roman"/>
          <w:sz w:val="22"/>
        </w:rPr>
        <w:t>1. Project orientation:</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It mainly supports innovative talents at home and abroad to carry out scientific and technological cooperation, cultural exchanges and joint research to enhance the level of scientific and technological cooperation between China and countries along the "the belt and road initiative".</w:t>
      </w:r>
    </w:p>
    <w:p w:rsidR="00CA55FC" w:rsidRPr="00CA55FC" w:rsidRDefault="00CA55FC">
      <w:pPr>
        <w:rPr>
          <w:rFonts w:ascii="Times New Roman" w:hAnsi="Times New Roman" w:cs="Times New Roman"/>
          <w:sz w:val="22"/>
        </w:rPr>
      </w:pPr>
    </w:p>
    <w:p w:rsidR="00C663EF" w:rsidRPr="00CA55FC" w:rsidRDefault="00CA55FC">
      <w:pPr>
        <w:rPr>
          <w:rFonts w:ascii="Times New Roman" w:hAnsi="Times New Roman" w:cs="Times New Roman"/>
          <w:sz w:val="22"/>
        </w:rPr>
      </w:pPr>
      <w:r w:rsidRPr="00CA55FC">
        <w:rPr>
          <w:rFonts w:ascii="Times New Roman" w:hAnsi="Times New Roman" w:cs="Times New Roman"/>
          <w:sz w:val="22"/>
        </w:rPr>
        <w:t>2. Application Conditions:</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(1) Focus on the key areas of "the belt and road initiative" bilateral and multilateral innovation cooperation, including artificial intelligence, life science, high-end manufacturing, modern agriculture and other frontier areas.  Support high-level foreign experts from countries along the "the belt and road initiative" to come to China to carry out academic exchanges, personnel training, product research and development, technical consultation, etc.;  We will support foreign experts to come to China to carry out cooperative research on laws and policies, economy and finance, humanities and history, and languages of countries along the "the belt and road initiative" route.</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(2) The project mainly supports the application of the team (with more than 5 people), and the working time of team members in China is not less than 2 months per year.</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lastRenderedPageBreak/>
        <w:t>(3) The project is declared once a year with a funding period of 1 year.</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(4) The total number of school declarations shall not exceed 3.   </w:t>
      </w:r>
    </w:p>
    <w:p w:rsidR="00CA55FC" w:rsidRPr="00CA55FC" w:rsidRDefault="00CA55FC">
      <w:pPr>
        <w:rPr>
          <w:rFonts w:ascii="Times New Roman" w:hAnsi="Times New Roman" w:cs="Times New Roman"/>
          <w:sz w:val="22"/>
        </w:rPr>
      </w:pPr>
    </w:p>
    <w:p w:rsidR="00C663EF" w:rsidRPr="00CA55FC" w:rsidRDefault="00CA55FC">
      <w:pPr>
        <w:rPr>
          <w:rFonts w:ascii="Times New Roman" w:hAnsi="Times New Roman" w:cs="Times New Roman"/>
          <w:sz w:val="22"/>
        </w:rPr>
      </w:pPr>
      <w:r w:rsidRPr="00CA55FC">
        <w:rPr>
          <w:rFonts w:ascii="Times New Roman" w:hAnsi="Times New Roman" w:cs="Times New Roman"/>
          <w:sz w:val="22"/>
        </w:rPr>
        <w:t>3. The Ministry of Science and Technology shall provide appropriate financial support for the projects that have been approved, and foreign experts (teams) shall enjoy relevant working facilities and preferential treatment.</w:t>
      </w:r>
    </w:p>
    <w:p w:rsidR="00CA55FC" w:rsidRPr="00CA55FC" w:rsidRDefault="00CA55FC">
      <w:pPr>
        <w:rPr>
          <w:rFonts w:ascii="Times New Roman" w:hAnsi="Times New Roman" w:cs="Times New Roman"/>
          <w:sz w:val="22"/>
        </w:rPr>
      </w:pPr>
    </w:p>
    <w:p w:rsidR="00C663EF" w:rsidRPr="00CA55FC" w:rsidRDefault="00CA55FC">
      <w:pPr>
        <w:rPr>
          <w:rFonts w:ascii="Times New Roman" w:hAnsi="Times New Roman" w:cs="Times New Roman"/>
          <w:b/>
          <w:sz w:val="22"/>
        </w:rPr>
      </w:pPr>
      <w:r w:rsidRPr="00CA55FC">
        <w:rPr>
          <w:rFonts w:ascii="Times New Roman" w:hAnsi="Times New Roman" w:cs="Times New Roman"/>
          <w:b/>
          <w:sz w:val="22"/>
        </w:rPr>
        <w:t>(3) Foreign Young Talents Program</w:t>
      </w:r>
    </w:p>
    <w:p w:rsidR="00CA55FC" w:rsidRPr="00CA55FC" w:rsidRDefault="00CA55FC">
      <w:pPr>
        <w:rPr>
          <w:rFonts w:ascii="Times New Roman" w:hAnsi="Times New Roman" w:cs="Times New Roman"/>
          <w:sz w:val="22"/>
        </w:rPr>
      </w:pPr>
    </w:p>
    <w:p w:rsidR="00C663EF" w:rsidRPr="00CA55FC" w:rsidRDefault="00CA55FC">
      <w:pPr>
        <w:rPr>
          <w:rFonts w:ascii="Times New Roman" w:hAnsi="Times New Roman" w:cs="Times New Roman"/>
          <w:sz w:val="22"/>
        </w:rPr>
      </w:pPr>
      <w:r w:rsidRPr="00CA55FC">
        <w:rPr>
          <w:rFonts w:ascii="Times New Roman" w:hAnsi="Times New Roman" w:cs="Times New Roman"/>
          <w:sz w:val="22"/>
        </w:rPr>
        <w:t>1. Project orientation:</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It mainly supports a group of young foreign talents who are friendly to China, in their prime and with high scientific research potential to carry out scientific research cooperation in China, including postdoctoral research, and promotes long-term and stable academic exchanges and research work by young foreign scholars in China.</w:t>
      </w:r>
    </w:p>
    <w:p w:rsidR="00CA55FC" w:rsidRDefault="00CA55FC">
      <w:pPr>
        <w:rPr>
          <w:rFonts w:ascii="Times New Roman" w:hAnsi="Times New Roman" w:cs="Times New Roman"/>
          <w:sz w:val="22"/>
        </w:rPr>
      </w:pPr>
    </w:p>
    <w:p w:rsidR="00C663EF" w:rsidRPr="00CA55FC" w:rsidRDefault="00CA55FC">
      <w:pPr>
        <w:rPr>
          <w:rFonts w:ascii="Times New Roman" w:hAnsi="Times New Roman" w:cs="Times New Roman"/>
          <w:sz w:val="22"/>
        </w:rPr>
      </w:pPr>
      <w:r w:rsidRPr="00CA55FC">
        <w:rPr>
          <w:rFonts w:ascii="Times New Roman" w:hAnsi="Times New Roman" w:cs="Times New Roman"/>
          <w:sz w:val="22"/>
        </w:rPr>
        <w:t>2. Application Conditions:</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 xml:space="preserve">(1) the age of foreign young talents is generally not more than 40 years old (born after January 1, 1980); </w:t>
      </w:r>
      <w:r>
        <w:rPr>
          <w:rFonts w:ascii="Times New Roman" w:hAnsi="Times New Roman" w:cs="Times New Roman"/>
          <w:sz w:val="22"/>
        </w:rPr>
        <w:t xml:space="preserve">having Ph.D. </w:t>
      </w:r>
      <w:r w:rsidRPr="00CA55FC">
        <w:rPr>
          <w:rFonts w:ascii="Times New Roman" w:hAnsi="Times New Roman" w:cs="Times New Roman"/>
          <w:sz w:val="22"/>
        </w:rPr>
        <w:t>degree from a university outside the country.</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 xml:space="preserve">(2) The employing units </w:t>
      </w:r>
      <w:r>
        <w:rPr>
          <w:rFonts w:ascii="Times New Roman" w:hAnsi="Times New Roman" w:cs="Times New Roman"/>
          <w:sz w:val="22"/>
        </w:rPr>
        <w:t>should sign</w:t>
      </w:r>
      <w:r w:rsidRPr="00CA55FC">
        <w:rPr>
          <w:rFonts w:ascii="Times New Roman" w:hAnsi="Times New Roman" w:cs="Times New Roman"/>
          <w:sz w:val="22"/>
        </w:rPr>
        <w:t xml:space="preserve"> work contracts with foreign young talents.</w:t>
      </w:r>
    </w:p>
    <w:p w:rsidR="00C663EF" w:rsidRPr="00CA55FC" w:rsidRDefault="00CA55FC">
      <w:pPr>
        <w:rPr>
          <w:rFonts w:ascii="Times New Roman" w:hAnsi="Times New Roman" w:cs="Times New Roman"/>
          <w:sz w:val="22"/>
        </w:rPr>
      </w:pPr>
      <w:r w:rsidRPr="00CA55FC">
        <w:rPr>
          <w:rFonts w:ascii="Times New Roman" w:hAnsi="Times New Roman" w:cs="Times New Roman"/>
          <w:sz w:val="22"/>
        </w:rPr>
        <w:t>(3) the project funding period is 1~2 years.  After the end of the first year of funding, those who have made good progress and continue to carry out relevant research work can apply for funding for the next year.</w:t>
      </w:r>
    </w:p>
    <w:p w:rsidR="00CA55FC" w:rsidRPr="00CA55FC" w:rsidRDefault="00CA55FC">
      <w:pPr>
        <w:rPr>
          <w:rFonts w:ascii="Times New Roman" w:hAnsi="Times New Roman" w:cs="Times New Roman"/>
          <w:sz w:val="22"/>
        </w:rPr>
      </w:pPr>
    </w:p>
    <w:p w:rsidR="00C663EF" w:rsidRPr="00CA55FC" w:rsidRDefault="00CA55FC">
      <w:pPr>
        <w:rPr>
          <w:rFonts w:ascii="Times New Roman" w:hAnsi="Times New Roman" w:cs="Times New Roman"/>
          <w:sz w:val="22"/>
        </w:rPr>
      </w:pPr>
      <w:r w:rsidRPr="00CA55FC">
        <w:rPr>
          <w:rFonts w:ascii="Times New Roman" w:hAnsi="Times New Roman" w:cs="Times New Roman"/>
          <w:sz w:val="22"/>
        </w:rPr>
        <w:t>3. Project support</w:t>
      </w:r>
    </w:p>
    <w:p w:rsidR="00C663EF" w:rsidRDefault="00CA55FC">
      <w:pPr>
        <w:rPr>
          <w:rFonts w:ascii="Times New Roman" w:hAnsi="Times New Roman" w:cs="Times New Roman"/>
          <w:sz w:val="22"/>
        </w:rPr>
      </w:pPr>
      <w:r w:rsidRPr="00CA55FC">
        <w:rPr>
          <w:rFonts w:ascii="Times New Roman" w:hAnsi="Times New Roman" w:cs="Times New Roman"/>
          <w:sz w:val="22"/>
        </w:rPr>
        <w:t>The Ministry of Science and Technology will provide appropriate financial support to the young foreign talents who have won the project, and they will enjoy relevant working facilities and preferential treatment.</w:t>
      </w:r>
    </w:p>
    <w:p w:rsidR="00C75A9F" w:rsidRDefault="00C75A9F">
      <w:pPr>
        <w:rPr>
          <w:rFonts w:ascii="Times New Roman" w:hAnsi="Times New Roman" w:cs="Times New Roman"/>
          <w:sz w:val="22"/>
        </w:rPr>
      </w:pPr>
    </w:p>
    <w:p w:rsidR="00C75A9F" w:rsidRPr="00C75A9F" w:rsidRDefault="00C75A9F">
      <w:pPr>
        <w:rPr>
          <w:rFonts w:ascii="Times New Roman" w:hAnsi="Times New Roman" w:cs="Times New Roman"/>
          <w:sz w:val="22"/>
        </w:rPr>
      </w:pPr>
      <w:r>
        <w:rPr>
          <w:rFonts w:ascii="Times New Roman" w:hAnsi="Times New Roman" w:cs="Times New Roman"/>
          <w:sz w:val="22"/>
        </w:rPr>
        <w:t xml:space="preserve">All the application should be submitted at: </w:t>
      </w:r>
      <w:hyperlink r:id="rId8" w:history="1">
        <w:r w:rsidRPr="00E70E65">
          <w:rPr>
            <w:rStyle w:val="a9"/>
            <w:rFonts w:ascii="Times New Roman" w:hAnsi="Times New Roman" w:cs="Times New Roman"/>
            <w:sz w:val="22"/>
          </w:rPr>
          <w:t>http://ceps.safea.gov.cn/</w:t>
        </w:r>
      </w:hyperlink>
      <w:r>
        <w:rPr>
          <w:rFonts w:ascii="Times New Roman" w:hAnsi="Times New Roman" w:cs="Times New Roman"/>
          <w:sz w:val="22"/>
        </w:rPr>
        <w:t xml:space="preserve"> befor</w:t>
      </w:r>
      <w:bookmarkStart w:id="0" w:name="_GoBack"/>
      <w:bookmarkEnd w:id="0"/>
      <w:r>
        <w:rPr>
          <w:rFonts w:ascii="Times New Roman" w:hAnsi="Times New Roman" w:cs="Times New Roman"/>
          <w:sz w:val="22"/>
        </w:rPr>
        <w:t xml:space="preserve">e </w:t>
      </w:r>
      <w:r w:rsidRPr="00C75A9F">
        <w:rPr>
          <w:rFonts w:ascii="Times New Roman" w:hAnsi="Times New Roman" w:cs="Times New Roman"/>
          <w:b/>
          <w:sz w:val="22"/>
          <w:highlight w:val="yellow"/>
        </w:rPr>
        <w:t>January 21, 2019</w:t>
      </w:r>
      <w:r>
        <w:rPr>
          <w:rFonts w:ascii="Times New Roman" w:hAnsi="Times New Roman" w:cs="Times New Roman"/>
          <w:sz w:val="22"/>
        </w:rPr>
        <w:t>.</w:t>
      </w:r>
    </w:p>
    <w:sectPr w:rsidR="00C75A9F" w:rsidRPr="00C75A9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23C" w:rsidRDefault="00FC423C" w:rsidP="00C75A9F">
      <w:r>
        <w:separator/>
      </w:r>
    </w:p>
  </w:endnote>
  <w:endnote w:type="continuationSeparator" w:id="0">
    <w:p w:rsidR="00FC423C" w:rsidRDefault="00FC423C" w:rsidP="00C7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23C" w:rsidRDefault="00FC423C" w:rsidP="00C75A9F">
      <w:r>
        <w:separator/>
      </w:r>
    </w:p>
  </w:footnote>
  <w:footnote w:type="continuationSeparator" w:id="0">
    <w:p w:rsidR="00FC423C" w:rsidRDefault="00FC423C" w:rsidP="00C75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B0BDE"/>
    <w:multiLevelType w:val="hybridMultilevel"/>
    <w:tmpl w:val="8970F676"/>
    <w:lvl w:ilvl="0" w:tplc="616E10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F"/>
    <w:rsid w:val="00C663EF"/>
    <w:rsid w:val="00C75A9F"/>
    <w:rsid w:val="00CA55FC"/>
    <w:rsid w:val="00FC4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D234"/>
  <w15:docId w15:val="{439635DB-01DB-4CD5-89AD-2705E379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99"/>
    <w:rsid w:val="00CA55FC"/>
    <w:pPr>
      <w:ind w:firstLineChars="200" w:firstLine="420"/>
    </w:pPr>
  </w:style>
  <w:style w:type="paragraph" w:styleId="a5">
    <w:name w:val="header"/>
    <w:basedOn w:val="a"/>
    <w:link w:val="a6"/>
    <w:uiPriority w:val="99"/>
    <w:unhideWhenUsed/>
    <w:rsid w:val="00C75A9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75A9F"/>
    <w:rPr>
      <w:rFonts w:asciiTheme="minorHAnsi" w:eastAsiaTheme="minorEastAsia" w:hAnsiTheme="minorHAnsi" w:cstheme="minorBidi"/>
      <w:kern w:val="2"/>
      <w:sz w:val="18"/>
      <w:szCs w:val="18"/>
    </w:rPr>
  </w:style>
  <w:style w:type="paragraph" w:styleId="a7">
    <w:name w:val="footer"/>
    <w:basedOn w:val="a"/>
    <w:link w:val="a8"/>
    <w:uiPriority w:val="99"/>
    <w:unhideWhenUsed/>
    <w:rsid w:val="00C75A9F"/>
    <w:pPr>
      <w:tabs>
        <w:tab w:val="center" w:pos="4153"/>
        <w:tab w:val="right" w:pos="8306"/>
      </w:tabs>
      <w:snapToGrid w:val="0"/>
      <w:jc w:val="left"/>
    </w:pPr>
    <w:rPr>
      <w:sz w:val="18"/>
      <w:szCs w:val="18"/>
    </w:rPr>
  </w:style>
  <w:style w:type="character" w:customStyle="1" w:styleId="a8">
    <w:name w:val="页脚 字符"/>
    <w:basedOn w:val="a0"/>
    <w:link w:val="a7"/>
    <w:uiPriority w:val="99"/>
    <w:rsid w:val="00C75A9F"/>
    <w:rPr>
      <w:rFonts w:asciiTheme="minorHAnsi" w:eastAsiaTheme="minorEastAsia" w:hAnsiTheme="minorHAnsi" w:cstheme="minorBidi"/>
      <w:kern w:val="2"/>
      <w:sz w:val="18"/>
      <w:szCs w:val="18"/>
    </w:rPr>
  </w:style>
  <w:style w:type="character" w:styleId="a9">
    <w:name w:val="Hyperlink"/>
    <w:basedOn w:val="a0"/>
    <w:uiPriority w:val="99"/>
    <w:unhideWhenUsed/>
    <w:rsid w:val="00C75A9F"/>
    <w:rPr>
      <w:color w:val="0563C1" w:themeColor="hyperlink"/>
      <w:u w:val="single"/>
    </w:rPr>
  </w:style>
  <w:style w:type="character" w:styleId="aa">
    <w:name w:val="Unresolved Mention"/>
    <w:basedOn w:val="a0"/>
    <w:uiPriority w:val="99"/>
    <w:semiHidden/>
    <w:unhideWhenUsed/>
    <w:rsid w:val="00C75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eps.safea.gov.cn/"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4" ma:contentTypeDescription="新建文档。" ma:contentTypeScope="" ma:versionID="0fd82cadf0a0de48a13f3ae49552e9e8">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f9e400149e15c5e214fbb07bdc404133"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EYQKJF6MWWUA-347277308-27318</_dlc_DocId>
    <_dlc_DocIdUrl xmlns="a5252c03-436d-443d-9623-35b6b1750146">
      <Url>https://technionchina.sharepoint.com/sites/Files/_layouts/15/DocIdRedir.aspx?ID=EYQKJF6MWWUA-347277308-27318</Url>
      <Description>EYQKJF6MWWUA-347277308-27318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3580F-A178-42AA-B283-AA8DD47EBBA3}"/>
</file>

<file path=customXml/itemProps3.xml><?xml version="1.0" encoding="utf-8"?>
<ds:datastoreItem xmlns:ds="http://schemas.openxmlformats.org/officeDocument/2006/customXml" ds:itemID="{ED63522E-ECAD-4EA8-87B8-55DC1BB71047}"/>
</file>

<file path=customXml/itemProps4.xml><?xml version="1.0" encoding="utf-8"?>
<ds:datastoreItem xmlns:ds="http://schemas.openxmlformats.org/officeDocument/2006/customXml" ds:itemID="{09FC1D53-C0FB-4558-BE35-B899DE9E6E26}"/>
</file>

<file path=customXml/itemProps5.xml><?xml version="1.0" encoding="utf-8"?>
<ds:datastoreItem xmlns:ds="http://schemas.openxmlformats.org/officeDocument/2006/customXml" ds:itemID="{F5898CC2-A9FB-4BB5-87BA-7E815842392F}"/>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2020-01-16T06:51:00Z</dcterms:created>
  <dcterms:modified xsi:type="dcterms:W3CDTF">2020-01-16T06:56:00Z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2052-10.5.0</vt:lpwstr>
  </property>
  <property fmtid="{D5CDD505-2E9C-101B-9397-08002B2CF9AE}" pid="3" name="ContentTypeId">
    <vt:lpwstr>0x010100AB9938001D54BB478AEE31600B6C390C</vt:lpwstr>
  </property>
  <property fmtid="{D5CDD505-2E9C-101B-9397-08002B2CF9AE}" pid="4" name="_dlc_DocIdItemGuid">
    <vt:lpwstr>83b018ff-0f2c-492b-b77e-35b6c8f66dfb</vt:lpwstr>
  </property>
</Properties>
</file>