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sz w:val="32"/>
          <w:szCs w:val="28"/>
        </w:rPr>
      </w:pPr>
      <w:r>
        <w:rPr>
          <w:rFonts w:cs="Times New Roman"/>
          <w:b/>
          <w:sz w:val="32"/>
          <w:szCs w:val="28"/>
        </w:rPr>
        <w:t>Application</w:t>
      </w:r>
      <w:r>
        <w:rPr>
          <w:rFonts w:cs="Times New Roman"/>
          <w:sz w:val="32"/>
          <w:szCs w:val="28"/>
        </w:rPr>
        <w:t xml:space="preserve"> </w:t>
      </w:r>
      <w:r>
        <w:rPr>
          <w:rFonts w:cs="Times New Roman"/>
          <w:b/>
          <w:sz w:val="32"/>
          <w:szCs w:val="28"/>
        </w:rPr>
        <w:t>Guide</w:t>
      </w:r>
      <w:r>
        <w:rPr>
          <w:rFonts w:cs="Times New Roman"/>
          <w:sz w:val="32"/>
          <w:szCs w:val="28"/>
        </w:rPr>
        <w:t xml:space="preserve"> </w:t>
      </w:r>
      <w:r>
        <w:rPr>
          <w:rFonts w:cs="Times New Roman"/>
          <w:b/>
          <w:sz w:val="32"/>
          <w:szCs w:val="28"/>
        </w:rPr>
        <w:t>for</w:t>
      </w:r>
      <w:r>
        <w:rPr>
          <w:rFonts w:cs="Times New Roman"/>
          <w:sz w:val="32"/>
          <w:szCs w:val="28"/>
        </w:rPr>
        <w:t xml:space="preserve"> </w:t>
      </w:r>
      <w:r>
        <w:rPr>
          <w:rFonts w:cs="Times New Roman"/>
          <w:b/>
          <w:sz w:val="32"/>
          <w:szCs w:val="28"/>
        </w:rPr>
        <w:t>2020</w:t>
      </w:r>
      <w:r>
        <w:rPr>
          <w:rFonts w:cs="Times New Roman"/>
          <w:sz w:val="32"/>
          <w:szCs w:val="28"/>
        </w:rPr>
        <w:t xml:space="preserve"> </w:t>
      </w:r>
      <w:r>
        <w:rPr>
          <w:rFonts w:cs="Times New Roman"/>
          <w:b/>
          <w:sz w:val="32"/>
          <w:szCs w:val="28"/>
        </w:rPr>
        <w:t>Guangdong-</w:t>
      </w:r>
      <w:r>
        <w:rPr>
          <w:rFonts w:hint="eastAsia" w:cs="Times New Roman"/>
          <w:b/>
          <w:sz w:val="32"/>
          <w:szCs w:val="28"/>
          <w:lang w:val="en-US" w:eastAsia="zh-CN"/>
        </w:rPr>
        <w:t>Dongguan</w:t>
      </w:r>
      <w:r>
        <w:rPr>
          <w:rFonts w:cs="Times New Roman"/>
          <w:sz w:val="32"/>
          <w:szCs w:val="28"/>
        </w:rPr>
        <w:t xml:space="preserve"> </w:t>
      </w:r>
      <w:r>
        <w:rPr>
          <w:rFonts w:hint="eastAsia" w:cs="Times New Roman"/>
          <w:b/>
          <w:sz w:val="32"/>
          <w:szCs w:val="28"/>
          <w:lang w:val="en-US" w:eastAsia="zh-CN"/>
        </w:rPr>
        <w:t>Collaborative</w:t>
      </w:r>
      <w:r>
        <w:rPr>
          <w:rFonts w:cs="Times New Roman"/>
          <w:sz w:val="32"/>
          <w:szCs w:val="28"/>
        </w:rPr>
        <w:t xml:space="preserve"> </w:t>
      </w:r>
      <w:r>
        <w:rPr>
          <w:rFonts w:cs="Times New Roman"/>
          <w:b/>
          <w:sz w:val="32"/>
          <w:szCs w:val="28"/>
        </w:rPr>
        <w:t>Fund</w:t>
      </w:r>
      <w:r>
        <w:rPr>
          <w:rFonts w:cs="Times New Roman"/>
          <w:sz w:val="32"/>
          <w:szCs w:val="28"/>
        </w:rPr>
        <w:t xml:space="preserve"> </w:t>
      </w:r>
      <w:r>
        <w:rPr>
          <w:rFonts w:cs="Times New Roman"/>
          <w:b/>
          <w:sz w:val="32"/>
          <w:szCs w:val="28"/>
        </w:rPr>
        <w:t>Youth</w:t>
      </w:r>
      <w:r>
        <w:rPr>
          <w:rFonts w:cs="Times New Roman"/>
          <w:sz w:val="32"/>
          <w:szCs w:val="28"/>
        </w:rPr>
        <w:t xml:space="preserve"> </w:t>
      </w:r>
      <w:r>
        <w:rPr>
          <w:rFonts w:cs="Times New Roman"/>
          <w:b/>
          <w:sz w:val="32"/>
          <w:szCs w:val="28"/>
        </w:rPr>
        <w:t>Fund</w:t>
      </w:r>
      <w:r>
        <w:rPr>
          <w:rFonts w:cs="Times New Roman"/>
          <w:sz w:val="32"/>
          <w:szCs w:val="28"/>
        </w:rPr>
        <w:t xml:space="preserve"> </w:t>
      </w:r>
      <w:r>
        <w:rPr>
          <w:rFonts w:cs="Times New Roman"/>
          <w:b/>
          <w:sz w:val="32"/>
          <w:szCs w:val="28"/>
        </w:rPr>
        <w:t>Project</w:t>
      </w:r>
      <w:r>
        <w:rPr>
          <w:rFonts w:cs="Times New Roman"/>
          <w:sz w:val="32"/>
          <w:szCs w:val="28"/>
        </w:rPr>
        <w:t xml:space="preserve"> </w:t>
      </w:r>
    </w:p>
    <w:p>
      <w:pPr>
        <w:spacing w:before="120" w:after="120"/>
        <w:jc w:val="center"/>
        <w:rPr>
          <w:rFonts w:cs="Times New Roman"/>
          <w:sz w:val="32"/>
          <w:szCs w:val="28"/>
        </w:rPr>
      </w:pPr>
    </w:p>
    <w:p>
      <w:pPr>
        <w:spacing w:before="120" w:after="120"/>
        <w:ind w:firstLine="480"/>
        <w:rPr>
          <w:rFonts w:cs="Times New Roman"/>
          <w:b/>
          <w:sz w:val="28"/>
        </w:rPr>
      </w:pPr>
      <w:r>
        <w:rPr>
          <w:rFonts w:cs="Times New Roman"/>
          <w:b/>
          <w:sz w:val="28"/>
        </w:rPr>
        <w:t>I.</w:t>
      </w:r>
      <w:r>
        <w:rPr>
          <w:rFonts w:hint="eastAsia" w:cs="Times New Roman"/>
          <w:b/>
          <w:sz w:val="28"/>
        </w:rPr>
        <w:t xml:space="preserve"> </w:t>
      </w:r>
      <w:r>
        <w:rPr>
          <w:rFonts w:cs="Times New Roman"/>
          <w:b/>
          <w:sz w:val="28"/>
        </w:rPr>
        <w:t>Application Requirements</w:t>
      </w:r>
      <w:r>
        <w:rPr>
          <w:rFonts w:cs="Times New Roman"/>
          <w:sz w:val="28"/>
        </w:rPr>
        <w:t xml:space="preserve"> </w:t>
      </w:r>
    </w:p>
    <w:p>
      <w:pPr>
        <w:spacing w:before="120" w:after="120"/>
        <w:ind w:firstLine="480"/>
        <w:rPr>
          <w:rFonts w:cs="Times New Roman"/>
        </w:rPr>
      </w:pPr>
    </w:p>
    <w:p>
      <w:pPr>
        <w:spacing w:before="120" w:after="120"/>
        <w:ind w:firstLine="480"/>
        <w:rPr>
          <w:rFonts w:cs="Times New Roman"/>
        </w:rPr>
      </w:pPr>
      <w:r>
        <w:rPr>
          <w:rFonts w:cs="Times New Roman"/>
        </w:rPr>
        <w:t xml:space="preserve">Youth Fund Project is open to the whole province. The applicant must apply through the provincial fund </w:t>
      </w:r>
      <w:r>
        <w:rPr>
          <w:rFonts w:hint="eastAsia" w:cs="Times New Roman"/>
          <w:lang w:val="en-US" w:eastAsia="zh-CN"/>
        </w:rPr>
        <w:t>host</w:t>
      </w:r>
      <w:r>
        <w:rPr>
          <w:rFonts w:cs="Times New Roman"/>
        </w:rPr>
        <w:t xml:space="preserve"> institution within Guangdong Province. Meanwhile, the following condition should be satisfied: </w:t>
      </w:r>
    </w:p>
    <w:p>
      <w:pPr>
        <w:spacing w:before="120" w:after="120"/>
        <w:ind w:firstLine="480"/>
        <w:rPr>
          <w:rFonts w:cs="Times New Roman"/>
        </w:rPr>
      </w:pPr>
      <w:r>
        <w:rPr>
          <w:rFonts w:cs="Times New Roman"/>
        </w:rPr>
        <w:t>(I)</w:t>
      </w:r>
      <w:r>
        <w:rPr>
          <w:rFonts w:hint="eastAsia" w:cs="Times New Roman"/>
        </w:rPr>
        <w:t xml:space="preserve"> </w:t>
      </w:r>
      <w:r>
        <w:rPr>
          <w:rFonts w:cs="Times New Roman"/>
        </w:rPr>
        <w:t>The applicant has never</w:t>
      </w:r>
      <w:r>
        <w:rPr>
          <w:rFonts w:hint="eastAsia" w:cs="Times New Roman"/>
          <w:lang w:val="en-US" w:eastAsia="zh-CN"/>
        </w:rPr>
        <w:t xml:space="preserve"> hosted</w:t>
      </w:r>
      <w:r>
        <w:rPr>
          <w:rFonts w:cs="Times New Roman"/>
        </w:rPr>
        <w:t xml:space="preserve"> national or provincial science and technology programs (including National Natural Science Foundation of China and provincial fund projects) as a project leader or coordinator. </w:t>
      </w:r>
    </w:p>
    <w:p>
      <w:pPr>
        <w:spacing w:before="120" w:after="120"/>
        <w:ind w:firstLine="480"/>
        <w:rPr>
          <w:rFonts w:cs="Times New Roman"/>
        </w:rPr>
      </w:pPr>
      <w:r>
        <w:rPr>
          <w:rFonts w:cs="Times New Roman"/>
        </w:rPr>
        <w:t>(II)</w:t>
      </w:r>
      <w:r>
        <w:rPr>
          <w:rFonts w:hint="eastAsia" w:cs="Times New Roman"/>
        </w:rPr>
        <w:t xml:space="preserve"> </w:t>
      </w:r>
      <w:r>
        <w:rPr>
          <w:rFonts w:cs="Times New Roman"/>
        </w:rPr>
        <w:t xml:space="preserve">The age of the applicant should not exceed 35 years old [born after January 1, 1985 (including)]. For the female, the age should not exceed 38 years old [born after January 1, 1982 (including)]. </w:t>
      </w:r>
    </w:p>
    <w:p>
      <w:pPr>
        <w:spacing w:before="120" w:after="120"/>
        <w:ind w:firstLine="480"/>
        <w:rPr>
          <w:rFonts w:cs="Times New Roman"/>
        </w:rPr>
      </w:pPr>
      <w:r>
        <w:rPr>
          <w:rFonts w:cs="Times New Roman"/>
        </w:rPr>
        <w:t>(III)</w:t>
      </w:r>
      <w:r>
        <w:rPr>
          <w:rFonts w:cs="Times New Roman"/>
        </w:rPr>
        <w:tab/>
      </w:r>
      <w:r>
        <w:rPr>
          <w:rFonts w:cs="Times New Roman"/>
        </w:rPr>
        <w:t xml:space="preserve">The applicant should have the doctorate or associate senior professional technical qualification and above (subject to the diploma or job title certificate annex submitted in the system). </w:t>
      </w:r>
    </w:p>
    <w:p>
      <w:pPr>
        <w:spacing w:before="120" w:after="120"/>
        <w:ind w:firstLine="480"/>
        <w:rPr>
          <w:rFonts w:cs="Times New Roman"/>
        </w:rPr>
      </w:pPr>
      <w:r>
        <w:rPr>
          <w:rFonts w:cs="Times New Roman"/>
        </w:rPr>
        <w:t>(IV)</w:t>
      </w:r>
      <w:r>
        <w:rPr>
          <w:rFonts w:cs="Times New Roman"/>
        </w:rPr>
        <w:tab/>
      </w:r>
      <w:r>
        <w:rPr>
          <w:rFonts w:cs="Times New Roman"/>
        </w:rPr>
        <w:t xml:space="preserve">The applicant should be an </w:t>
      </w:r>
      <w:r>
        <w:rPr>
          <w:rFonts w:hint="eastAsia" w:cs="Times New Roman"/>
          <w:lang w:val="en-US" w:eastAsia="zh-CN"/>
        </w:rPr>
        <w:t>current employed</w:t>
      </w:r>
      <w:r>
        <w:rPr>
          <w:rFonts w:cs="Times New Roman"/>
        </w:rPr>
        <w:t xml:space="preserve"> staff of the fund supporting institution within Guangdong Province or staff employed by two organizations (at least one of the following certificates must be uploaded, including the certificate of employment at the supporting institution, employment contract, social security proof in recent three months and payment certificate of individual income tax). </w:t>
      </w:r>
    </w:p>
    <w:p>
      <w:pPr>
        <w:spacing w:before="120" w:after="120"/>
        <w:ind w:firstLine="480"/>
        <w:rPr>
          <w:rFonts w:cs="Times New Roman"/>
        </w:rPr>
      </w:pPr>
      <w:r>
        <w:rPr>
          <w:rFonts w:cs="Times New Roman"/>
        </w:rPr>
        <w:t>(V)</w:t>
      </w:r>
      <w:r>
        <w:rPr>
          <w:rFonts w:cs="Times New Roman"/>
        </w:rPr>
        <w:tab/>
      </w:r>
      <w:r>
        <w:rPr>
          <w:rFonts w:hint="eastAsia" w:cs="Times New Roman"/>
          <w:lang w:val="en-US" w:eastAsia="zh-CN"/>
        </w:rPr>
        <w:t>If</w:t>
      </w:r>
      <w:r>
        <w:rPr>
          <w:rFonts w:cs="Times New Roman"/>
        </w:rPr>
        <w:t xml:space="preserve"> the applicant is a postdoctoral researcher, he/she should rationally arrange the time to ensure the project is implemented smoothly. </w:t>
      </w:r>
    </w:p>
    <w:p>
      <w:pPr>
        <w:spacing w:before="120" w:after="120"/>
        <w:ind w:firstLine="480"/>
        <w:rPr>
          <w:rFonts w:cs="Times New Roman"/>
        </w:rPr>
      </w:pPr>
      <w:r>
        <w:rPr>
          <w:rFonts w:cs="Times New Roman"/>
        </w:rPr>
        <w:t>(VI)</w:t>
      </w:r>
      <w:r>
        <w:rPr>
          <w:rFonts w:cs="Times New Roman"/>
        </w:rPr>
        <w:tab/>
      </w:r>
      <w:r>
        <w:rPr>
          <w:rFonts w:cs="Times New Roman"/>
        </w:rPr>
        <w:t xml:space="preserve">The applicant should meet the application requirements in the text of the </w:t>
      </w:r>
      <w:r>
        <w:rPr>
          <w:rFonts w:cs="Times New Roman"/>
          <w:highlight w:val="yellow"/>
        </w:rPr>
        <w:t>Notification.</w:t>
      </w:r>
      <w:r>
        <w:rPr>
          <w:rFonts w:cs="Times New Roman"/>
        </w:rPr>
        <w:t xml:space="preserve"> </w:t>
      </w:r>
    </w:p>
    <w:p>
      <w:pPr>
        <w:spacing w:before="120" w:after="120"/>
        <w:ind w:firstLine="480"/>
        <w:rPr>
          <w:rFonts w:cs="Times New Roman"/>
        </w:rPr>
      </w:pPr>
    </w:p>
    <w:p>
      <w:pPr>
        <w:spacing w:before="120" w:after="120"/>
        <w:ind w:firstLine="480"/>
        <w:rPr>
          <w:rFonts w:cs="Times New Roman"/>
          <w:b/>
          <w:sz w:val="28"/>
        </w:rPr>
      </w:pPr>
      <w:r>
        <w:rPr>
          <w:rFonts w:cs="Times New Roman"/>
          <w:b/>
          <w:sz w:val="28"/>
        </w:rPr>
        <w:t>II.</w:t>
      </w:r>
      <w:r>
        <w:rPr>
          <w:rFonts w:hint="eastAsia" w:cs="Times New Roman"/>
          <w:b/>
          <w:sz w:val="28"/>
        </w:rPr>
        <w:t xml:space="preserve"> </w:t>
      </w:r>
      <w:r>
        <w:rPr>
          <w:rFonts w:hint="eastAsia" w:cs="Times New Roman"/>
          <w:b/>
          <w:sz w:val="28"/>
          <w:lang w:val="en-US" w:eastAsia="zh-CN"/>
        </w:rPr>
        <w:t>Award Size</w:t>
      </w:r>
      <w:r>
        <w:rPr>
          <w:rFonts w:cs="Times New Roman"/>
          <w:b/>
          <w:sz w:val="28"/>
        </w:rPr>
        <w:t xml:space="preserve"> and Implementation </w:t>
      </w:r>
      <w:r>
        <w:rPr>
          <w:rFonts w:hint="eastAsia" w:cs="Times New Roman"/>
          <w:b/>
          <w:sz w:val="28"/>
          <w:lang w:val="en-US" w:eastAsia="zh-CN"/>
        </w:rPr>
        <w:t>Period</w:t>
      </w:r>
      <w:r>
        <w:rPr>
          <w:rFonts w:cs="Times New Roman"/>
          <w:sz w:val="28"/>
        </w:rPr>
        <w:t xml:space="preserve"> </w:t>
      </w:r>
    </w:p>
    <w:p>
      <w:pPr>
        <w:spacing w:before="120" w:after="120"/>
        <w:ind w:firstLine="480"/>
        <w:rPr>
          <w:rFonts w:cs="Times New Roman"/>
        </w:rPr>
      </w:pPr>
      <w:r>
        <w:rPr>
          <w:rFonts w:cs="Times New Roman"/>
        </w:rPr>
        <w:t xml:space="preserve">The project funding intensity is </w:t>
      </w:r>
      <w:r>
        <w:rPr>
          <w:rFonts w:cs="Times New Roman"/>
          <w:b/>
          <w:bCs/>
          <w:highlight w:val="yellow"/>
        </w:rPr>
        <w:t>RMB 100,000/per project</w:t>
      </w:r>
      <w:r>
        <w:rPr>
          <w:rFonts w:cs="Times New Roman"/>
        </w:rPr>
        <w:t xml:space="preserve">, and the implementation </w:t>
      </w:r>
      <w:r>
        <w:rPr>
          <w:rFonts w:hint="eastAsia" w:cs="Times New Roman"/>
          <w:lang w:val="en-US" w:eastAsia="zh-CN"/>
        </w:rPr>
        <w:t>period</w:t>
      </w:r>
      <w:r>
        <w:rPr>
          <w:rFonts w:cs="Times New Roman"/>
        </w:rPr>
        <w:t xml:space="preserve"> is generally </w:t>
      </w:r>
      <w:r>
        <w:rPr>
          <w:rFonts w:cs="Times New Roman"/>
          <w:b/>
          <w:bCs/>
          <w:highlight w:val="yellow"/>
        </w:rPr>
        <w:t>3 years</w:t>
      </w:r>
      <w:r>
        <w:rPr>
          <w:rFonts w:cs="Times New Roman"/>
        </w:rPr>
        <w:t xml:space="preserve">. The project fund is appropriated on a lump-sum basis. </w:t>
      </w:r>
    </w:p>
    <w:p>
      <w:pPr>
        <w:spacing w:before="120" w:after="120"/>
        <w:ind w:firstLine="480"/>
        <w:rPr>
          <w:rFonts w:cs="Times New Roman"/>
          <w:b/>
          <w:sz w:val="28"/>
        </w:rPr>
      </w:pPr>
    </w:p>
    <w:p>
      <w:pPr>
        <w:spacing w:before="120" w:after="120"/>
        <w:ind w:firstLine="480"/>
        <w:rPr>
          <w:rFonts w:cs="Times New Roman"/>
        </w:rPr>
      </w:pPr>
      <w:r>
        <w:rPr>
          <w:rFonts w:cs="Times New Roman"/>
          <w:b/>
          <w:sz w:val="28"/>
        </w:rPr>
        <w:t>III.</w:t>
      </w:r>
      <w:r>
        <w:rPr>
          <w:rFonts w:cs="Times New Roman"/>
          <w:b/>
          <w:sz w:val="28"/>
        </w:rPr>
        <w:tab/>
      </w:r>
      <w:r>
        <w:rPr>
          <w:rFonts w:cs="Times New Roman"/>
          <w:b/>
          <w:sz w:val="28"/>
        </w:rPr>
        <w:t>Supported Fields and Directions</w:t>
      </w:r>
      <w:r>
        <w:rPr>
          <w:rFonts w:cs="Times New Roman"/>
          <w:sz w:val="28"/>
        </w:rPr>
        <w:t xml:space="preserve"> </w:t>
      </w:r>
    </w:p>
    <w:p>
      <w:pPr>
        <w:spacing w:before="120" w:after="120"/>
        <w:ind w:firstLine="480"/>
        <w:rPr>
          <w:rFonts w:cs="Times New Roman"/>
        </w:rPr>
      </w:pPr>
      <w:r>
        <w:rPr>
          <w:rFonts w:cs="Times New Roman"/>
        </w:rPr>
        <w:t xml:space="preserve">The applicant meeting conditions can independently choose the theme from eight discipline fields: mathematics &amp; physics, chemistry, life, earth, industrial material, information, management and medicine. </w:t>
      </w:r>
    </w:p>
    <w:p>
      <w:pPr>
        <w:spacing w:before="120" w:after="120"/>
        <w:ind w:firstLine="480"/>
        <w:rPr>
          <w:rFonts w:cs="Times New Roman"/>
          <w:b/>
          <w:sz w:val="28"/>
        </w:rPr>
      </w:pPr>
    </w:p>
    <w:p>
      <w:pPr>
        <w:spacing w:before="120" w:after="120"/>
        <w:ind w:firstLine="480"/>
        <w:rPr>
          <w:rFonts w:cs="Times New Roman"/>
          <w:b/>
          <w:sz w:val="28"/>
        </w:rPr>
      </w:pPr>
      <w:r>
        <w:rPr>
          <w:rFonts w:cs="Times New Roman"/>
          <w:b/>
          <w:sz w:val="28"/>
        </w:rPr>
        <w:t>IV.</w:t>
      </w:r>
      <w:r>
        <w:rPr>
          <w:rFonts w:cs="Times New Roman"/>
          <w:b/>
          <w:sz w:val="28"/>
        </w:rPr>
        <w:tab/>
      </w:r>
      <w:r>
        <w:rPr>
          <w:rFonts w:cs="Times New Roman"/>
          <w:b/>
          <w:sz w:val="28"/>
        </w:rPr>
        <w:t>Expected Achievements and Requirements</w:t>
      </w:r>
      <w:r>
        <w:rPr>
          <w:rFonts w:cs="Times New Roman"/>
          <w:sz w:val="28"/>
        </w:rPr>
        <w:t xml:space="preserve"> </w:t>
      </w:r>
    </w:p>
    <w:p>
      <w:pPr>
        <w:spacing w:before="120" w:after="120"/>
        <w:ind w:firstLine="480"/>
        <w:rPr>
          <w:rFonts w:cs="Times New Roman"/>
        </w:rPr>
      </w:pPr>
      <w:r>
        <w:rPr>
          <w:rFonts w:cs="Times New Roman"/>
        </w:rPr>
        <w:t xml:space="preserve">The independent research ability and the ability of the project leader to undertake science and technology programs and fund projects at ministerial and provincial level or above in the discipline field will improve greatly. </w:t>
      </w:r>
    </w:p>
    <w:p>
      <w:pPr>
        <w:spacing w:before="120" w:after="120"/>
        <w:ind w:firstLine="480"/>
        <w:rPr>
          <w:rFonts w:cs="Times New Roman"/>
        </w:rPr>
      </w:pPr>
      <w:r>
        <w:rPr>
          <w:rFonts w:cs="Times New Roman"/>
        </w:rPr>
        <w:t xml:space="preserve">At </w:t>
      </w:r>
      <w:r>
        <w:rPr>
          <w:rFonts w:hint="eastAsia" w:cs="Times New Roman"/>
          <w:lang w:val="en-US" w:eastAsia="zh-CN"/>
        </w:rPr>
        <w:t>least</w:t>
      </w:r>
      <w:r>
        <w:rPr>
          <w:rFonts w:cs="Times New Roman"/>
        </w:rPr>
        <w:t xml:space="preserve"> 1 paper with high academic quality (subject to the annotated fund project) should be published in domestic or overseas periodicals, or at least 1 patent for invention should be applied. At least 1 scientific report should be submitted. The publication of papers in excellent domestic journals is encouraged. </w:t>
      </w:r>
    </w:p>
    <w:p>
      <w:pPr>
        <w:spacing w:before="120" w:after="120"/>
        <w:ind w:firstLine="480"/>
        <w:rPr>
          <w:rFonts w:cs="Times New Roman"/>
          <w:b/>
          <w:sz w:val="28"/>
        </w:rPr>
      </w:pPr>
      <w:r>
        <w:rPr>
          <w:rFonts w:cs="Times New Roman"/>
          <w:b/>
          <w:sz w:val="28"/>
        </w:rPr>
        <w:t>V.</w:t>
      </w:r>
      <w:r>
        <w:rPr>
          <w:rFonts w:hint="eastAsia" w:cs="Times New Roman"/>
          <w:b/>
          <w:sz w:val="28"/>
        </w:rPr>
        <w:t xml:space="preserve"> </w:t>
      </w:r>
      <w:r>
        <w:rPr>
          <w:rFonts w:cs="Times New Roman"/>
          <w:b/>
          <w:sz w:val="28"/>
        </w:rPr>
        <w:t>Relevant Description</w:t>
      </w:r>
      <w:r>
        <w:rPr>
          <w:rFonts w:cs="Times New Roman"/>
          <w:sz w:val="28"/>
        </w:rPr>
        <w:t xml:space="preserve"> </w:t>
      </w:r>
    </w:p>
    <w:p>
      <w:pPr>
        <w:spacing w:before="120" w:after="120"/>
        <w:ind w:firstLine="480"/>
        <w:rPr>
          <w:rFonts w:cs="Times New Roman"/>
        </w:rPr>
      </w:pPr>
      <w:r>
        <w:rPr>
          <w:rFonts w:cs="Times New Roman"/>
        </w:rPr>
        <w:t>(I)</w:t>
      </w:r>
      <w:r>
        <w:rPr>
          <w:rFonts w:hint="eastAsia" w:cs="Times New Roman"/>
        </w:rPr>
        <w:t xml:space="preserve"> </w:t>
      </w:r>
      <w:r>
        <w:rPr>
          <w:rFonts w:cs="Times New Roman"/>
        </w:rPr>
        <w:t xml:space="preserve">Please choose special application of "Regional </w:t>
      </w:r>
      <w:bookmarkStart w:id="0" w:name="_GoBack"/>
      <w:bookmarkEnd w:id="0"/>
      <w:r>
        <w:rPr>
          <w:rFonts w:hint="eastAsia" w:cs="Times New Roman"/>
          <w:lang w:eastAsia="zh-CN"/>
        </w:rPr>
        <w:t>collaborative</w:t>
      </w:r>
      <w:r>
        <w:rPr>
          <w:rFonts w:cs="Times New Roman"/>
        </w:rPr>
        <w:t xml:space="preserve"> Fund - Youth Fund Project" for Youth Fund Project. </w:t>
      </w:r>
    </w:p>
    <w:p>
      <w:pPr>
        <w:spacing w:before="120" w:after="120"/>
        <w:ind w:firstLine="480"/>
        <w:rPr>
          <w:rFonts w:cs="Times New Roman"/>
        </w:rPr>
      </w:pPr>
      <w:r>
        <w:rPr>
          <w:rFonts w:cs="Times New Roman"/>
        </w:rPr>
        <w:t>(II)</w:t>
      </w:r>
      <w:r>
        <w:rPr>
          <w:rFonts w:hint="eastAsia" w:cs="Times New Roman"/>
        </w:rPr>
        <w:t xml:space="preserve"> </w:t>
      </w:r>
      <w:r>
        <w:rPr>
          <w:rFonts w:cs="Times New Roman"/>
        </w:rPr>
        <w:t xml:space="preserve">All youth fund projects of provincial </w:t>
      </w:r>
      <w:r>
        <w:rPr>
          <w:rFonts w:hint="eastAsia" w:cs="Times New Roman"/>
          <w:lang w:eastAsia="zh-CN"/>
        </w:rPr>
        <w:t>collaborative</w:t>
      </w:r>
      <w:r>
        <w:rPr>
          <w:rFonts w:cs="Times New Roman"/>
        </w:rPr>
        <w:t xml:space="preserve"> funds (including Guangdong-Guangzhou, Guangdong-Shenzhen</w:t>
      </w:r>
      <w:r>
        <w:rPr>
          <w:rFonts w:hint="eastAsia" w:cs="Times New Roman"/>
        </w:rPr>
        <w:t xml:space="preserve"> and </w:t>
      </w:r>
      <w:r>
        <w:rPr>
          <w:rFonts w:cs="Times New Roman"/>
        </w:rPr>
        <w:t xml:space="preserve">Guangdong-Foshan and Guangdong-Dongguan </w:t>
      </w:r>
      <w:r>
        <w:rPr>
          <w:rFonts w:hint="eastAsia" w:cs="Times New Roman"/>
          <w:lang w:eastAsia="zh-CN"/>
        </w:rPr>
        <w:t>collaborative</w:t>
      </w:r>
      <w:r>
        <w:rPr>
          <w:rFonts w:cs="Times New Roman"/>
        </w:rPr>
        <w:t xml:space="preserve"> funds) should be uniformly reviewed, and the excellent ones should be chosen for approval. The prefectural and municipal projects of supporting institutions with joint contribution of capital should be supported at an appropriate proportion. </w:t>
      </w:r>
    </w:p>
    <w:p>
      <w:pPr>
        <w:spacing w:before="120" w:after="120"/>
        <w:ind w:firstLine="480"/>
        <w:rPr>
          <w:rFonts w:cs="Times New Roman"/>
        </w:rPr>
      </w:pPr>
      <w:r>
        <w:rPr>
          <w:rFonts w:cs="Times New Roman"/>
        </w:rPr>
        <w:t>(III)</w:t>
      </w:r>
      <w:r>
        <w:rPr>
          <w:rFonts w:cs="Times New Roman"/>
        </w:rPr>
        <w:tab/>
      </w:r>
      <w:r>
        <w:rPr>
          <w:rFonts w:cs="Times New Roman"/>
        </w:rPr>
        <w:t>The "</w:t>
      </w:r>
      <w:r>
        <w:rPr>
          <w:rFonts w:hint="eastAsia" w:cs="Times New Roman"/>
          <w:lang w:val="en-US" w:eastAsia="zh-CN"/>
        </w:rPr>
        <w:t>lump sum</w:t>
      </w:r>
      <w:r>
        <w:rPr>
          <w:rFonts w:cs="Times New Roman"/>
        </w:rPr>
        <w:t xml:space="preserve"> system" is tried for the expenditure of Youth Fund Project. The specific discipline budget of expenditure is not needed. The following requirements should be followed: </w:t>
      </w:r>
    </w:p>
    <w:p>
      <w:pPr>
        <w:spacing w:before="120" w:after="120"/>
        <w:ind w:firstLine="480"/>
        <w:rPr>
          <w:rFonts w:cs="Times New Roman"/>
        </w:rPr>
      </w:pPr>
      <w:r>
        <w:rPr>
          <w:rFonts w:cs="Times New Roman"/>
        </w:rPr>
        <w:t>1.</w:t>
      </w:r>
      <w:r>
        <w:rPr>
          <w:rFonts w:hint="eastAsia" w:cs="Times New Roman"/>
        </w:rPr>
        <w:t xml:space="preserve"> </w:t>
      </w:r>
      <w:r>
        <w:rPr>
          <w:rFonts w:cs="Times New Roman"/>
        </w:rPr>
        <w:t xml:space="preserve">The proportion restriction of disciplines is not set for direct expenditure, and the project leader can autonomously regulate the fund use. The expenditure should be actually applied for project research; </w:t>
      </w:r>
    </w:p>
    <w:p>
      <w:pPr>
        <w:spacing w:before="120" w:after="120"/>
        <w:ind w:firstLine="480"/>
        <w:rPr>
          <w:rFonts w:cs="Times New Roman"/>
        </w:rPr>
      </w:pPr>
      <w:r>
        <w:rPr>
          <w:rFonts w:cs="Times New Roman"/>
        </w:rPr>
        <w:t>2.</w:t>
      </w:r>
      <w:r>
        <w:rPr>
          <w:rFonts w:hint="eastAsia" w:cs="Times New Roman"/>
        </w:rPr>
        <w:t xml:space="preserve"> </w:t>
      </w:r>
      <w:r>
        <w:rPr>
          <w:rFonts w:cs="Times New Roman"/>
        </w:rPr>
        <w:t xml:space="preserve">The indirect expenditure proportion should be subject to relevant regulations of financial funds for provincial scientific research projects; </w:t>
      </w:r>
    </w:p>
    <w:p>
      <w:pPr>
        <w:spacing w:before="120" w:after="120"/>
        <w:ind w:firstLine="480"/>
        <w:rPr>
          <w:rFonts w:cs="Times New Roman"/>
        </w:rPr>
      </w:pPr>
      <w:r>
        <w:rPr>
          <w:rFonts w:cs="Times New Roman"/>
        </w:rPr>
        <w:t>3.</w:t>
      </w:r>
      <w:r>
        <w:rPr>
          <w:rFonts w:hint="eastAsia" w:cs="Times New Roman"/>
        </w:rPr>
        <w:t xml:space="preserve"> </w:t>
      </w:r>
      <w:r>
        <w:rPr>
          <w:rFonts w:cs="Times New Roman"/>
        </w:rPr>
        <w:t xml:space="preserve">The capital construction fees shall not be listed; </w:t>
      </w:r>
    </w:p>
    <w:p>
      <w:pPr>
        <w:spacing w:before="120" w:after="120"/>
        <w:ind w:firstLine="480"/>
        <w:rPr>
          <w:rFonts w:cs="Times New Roman"/>
        </w:rPr>
      </w:pPr>
      <w:r>
        <w:rPr>
          <w:rFonts w:cs="Times New Roman"/>
        </w:rPr>
        <w:t>4.</w:t>
      </w:r>
      <w:r>
        <w:rPr>
          <w:rFonts w:hint="eastAsia" w:cs="Times New Roman"/>
        </w:rPr>
        <w:t xml:space="preserve"> </w:t>
      </w:r>
      <w:r>
        <w:rPr>
          <w:rFonts w:cs="Times New Roman"/>
        </w:rPr>
        <w:t xml:space="preserve">The final statement of expenditure must be submitted when the project is concluded and accepted.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4636A"/>
    <w:rsid w:val="2AE31974"/>
    <w:rsid w:val="6A146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50" w:beforeLines="50" w:after="50" w:afterLines="50"/>
      <w:jc w:val="both"/>
    </w:pPr>
    <w:rPr>
      <w:rFonts w:ascii="Times New Roman" w:hAnsi="Times New Roman" w:eastAsia="宋体" w:cstheme="minorBidi"/>
      <w:kern w:val="2"/>
      <w:sz w:val="24"/>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EYQKJF6MWWUA-347277308-63480</_dlc_DocId>
    <_dlc_DocIdUrl xmlns="a5252c03-436d-443d-9623-35b6b1750146">
      <Url>https://technionchina.sharepoint.com/sites/Files/_layouts/15/DocIdRedir.aspx?ID=EYQKJF6MWWUA-347277308-63480</Url>
      <Description>EYQKJF6MWWUA-347277308-63480</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A0D7F-4438-417E-A810-F6D64E42D9A7}"/>
</file>

<file path=customXml/itemProps3.xml><?xml version="1.0" encoding="utf-8"?>
<ds:datastoreItem xmlns:ds="http://schemas.openxmlformats.org/officeDocument/2006/customXml" ds:itemID="{9908EBBC-981D-47C8-A0B0-70E9F460F246}"/>
</file>

<file path=customXml/itemProps4.xml><?xml version="1.0" encoding="utf-8"?>
<ds:datastoreItem xmlns:ds="http://schemas.openxmlformats.org/officeDocument/2006/customXml" ds:itemID="{B95276D2-8880-4F0C-98EB-0DA35337EF9A}"/>
</file>

<file path=customXml/itemProps5.xml><?xml version="1.0" encoding="utf-8"?>
<ds:datastoreItem xmlns:ds="http://schemas.openxmlformats.org/officeDocument/2006/customXml" ds:itemID="{0EC6C3C1-8A2C-4229-8056-9162A36B2A68}"/>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2020-08-18T07:03:00Z</dcterms:created>
  <dcterms:modified xsi:type="dcterms:W3CDTF">2020-08-18T07:46:51Z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2ee57be6-c280-4101-9d7d-e90e7c69b760</vt:lpwstr>
  </property>
</Properties>
</file>