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916" w:type="dxa"/>
        <w:jc w:val="cente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8507"/>
        <w:gridCol w:w="2409"/>
      </w:tblGrid>
      <w:tr w:rsidR="00F465DE" w:rsidRPr="008756D1" w:rsidTr="004445E6">
        <w:trPr>
          <w:trHeight w:val="1635"/>
          <w:jc w:val="center"/>
        </w:trPr>
        <w:tc>
          <w:tcPr>
            <w:tcW w:w="10916" w:type="dxa"/>
            <w:gridSpan w:val="2"/>
            <w:vAlign w:val="center"/>
          </w:tcPr>
          <w:p w:rsidR="00F465DE" w:rsidRPr="008756D1" w:rsidRDefault="00F465DE" w:rsidP="00E32676">
            <w:pPr>
              <w:tabs>
                <w:tab w:val="left" w:pos="1605"/>
              </w:tabs>
              <w:ind w:firstLineChars="100" w:firstLine="840"/>
              <w:jc w:val="left"/>
              <w:rPr>
                <w:rFonts w:ascii="微软雅黑" w:eastAsia="微软雅黑" w:hAnsi="微软雅黑"/>
                <w:b/>
                <w:sz w:val="84"/>
                <w:szCs w:val="84"/>
              </w:rPr>
            </w:pPr>
            <w:r w:rsidRPr="008756D1">
              <w:rPr>
                <w:rFonts w:ascii="微软雅黑" w:eastAsia="微软雅黑" w:hAnsi="微软雅黑" w:hint="eastAsia"/>
                <w:b/>
                <w:bCs/>
                <w:noProof/>
                <w:color w:val="0070C0"/>
                <w:sz w:val="84"/>
                <w:szCs w:val="84"/>
              </w:rPr>
              <w:drawing>
                <wp:anchor distT="0" distB="0" distL="114300" distR="114300" simplePos="0" relativeHeight="251632640" behindDoc="0" locked="0" layoutInCell="1" allowOverlap="1">
                  <wp:simplePos x="0" y="0"/>
                  <wp:positionH relativeFrom="column">
                    <wp:posOffset>5634355</wp:posOffset>
                  </wp:positionH>
                  <wp:positionV relativeFrom="paragraph">
                    <wp:posOffset>12065</wp:posOffset>
                  </wp:positionV>
                  <wp:extent cx="1047750" cy="952500"/>
                  <wp:effectExtent l="19050" t="0" r="0" b="0"/>
                  <wp:wrapNone/>
                  <wp:docPr id="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pic:spPr>
                      </pic:pic>
                    </a:graphicData>
                  </a:graphic>
                </wp:anchor>
              </w:drawing>
            </w:r>
            <w:r w:rsidR="007F6632" w:rsidRPr="008756D1">
              <w:rPr>
                <w:rFonts w:ascii="微软雅黑" w:eastAsia="微软雅黑" w:hAnsi="微软雅黑" w:hint="eastAsia"/>
                <w:b/>
                <w:bCs/>
                <w:color w:val="0070C0"/>
                <w:sz w:val="84"/>
                <w:szCs w:val="84"/>
              </w:rPr>
              <w:t>安全知识共享</w:t>
            </w:r>
          </w:p>
        </w:tc>
      </w:tr>
      <w:tr w:rsidR="004445E6" w:rsidRPr="008756D1" w:rsidTr="000D6E3B">
        <w:trPr>
          <w:jc w:val="center"/>
        </w:trPr>
        <w:tc>
          <w:tcPr>
            <w:tcW w:w="8507" w:type="dxa"/>
            <w:vAlign w:val="center"/>
          </w:tcPr>
          <w:p w:rsidR="00DB1A28" w:rsidRPr="008756D1" w:rsidRDefault="00082523" w:rsidP="009E1E2D">
            <w:pPr>
              <w:ind w:firstLineChars="200" w:firstLine="632"/>
              <w:jc w:val="center"/>
              <w:rPr>
                <w:rFonts w:ascii="微软雅黑" w:eastAsia="微软雅黑" w:hAnsi="微软雅黑"/>
                <w:b/>
                <w:color w:val="0070C0"/>
                <w:spacing w:val="-2"/>
                <w:sz w:val="32"/>
                <w:szCs w:val="32"/>
              </w:rPr>
            </w:pPr>
            <w:r w:rsidRPr="008756D1">
              <w:rPr>
                <w:rFonts w:ascii="微软雅黑" w:eastAsia="微软雅黑" w:hAnsi="微软雅黑" w:hint="eastAsia"/>
                <w:b/>
                <w:color w:val="0070C0"/>
                <w:spacing w:val="-2"/>
                <w:sz w:val="32"/>
                <w:szCs w:val="32"/>
              </w:rPr>
              <w:t>实验室安全知识分享</w:t>
            </w:r>
          </w:p>
        </w:tc>
        <w:tc>
          <w:tcPr>
            <w:tcW w:w="2409" w:type="dxa"/>
            <w:vAlign w:val="center"/>
          </w:tcPr>
          <w:p w:rsidR="004445E6" w:rsidRPr="008756D1" w:rsidRDefault="004445E6" w:rsidP="004445E6">
            <w:pPr>
              <w:jc w:val="center"/>
              <w:rPr>
                <w:rFonts w:ascii="微软雅黑" w:eastAsia="微软雅黑" w:hAnsi="微软雅黑"/>
                <w:color w:val="0070C0"/>
                <w:spacing w:val="-2"/>
                <w:sz w:val="32"/>
                <w:szCs w:val="32"/>
              </w:rPr>
            </w:pPr>
            <w:r w:rsidRPr="008756D1">
              <w:rPr>
                <w:rFonts w:ascii="微软雅黑" w:eastAsia="微软雅黑" w:hAnsi="微软雅黑" w:hint="eastAsia"/>
                <w:color w:val="FF0000"/>
                <w:spacing w:val="-2"/>
                <w:sz w:val="32"/>
                <w:szCs w:val="32"/>
              </w:rPr>
              <w:t>202</w:t>
            </w:r>
            <w:r w:rsidR="006A157C" w:rsidRPr="008756D1">
              <w:rPr>
                <w:rFonts w:ascii="微软雅黑" w:eastAsia="微软雅黑" w:hAnsi="微软雅黑"/>
                <w:color w:val="FF0000"/>
                <w:spacing w:val="-2"/>
                <w:sz w:val="32"/>
                <w:szCs w:val="32"/>
              </w:rPr>
              <w:t>4</w:t>
            </w:r>
            <w:r w:rsidRPr="008756D1">
              <w:rPr>
                <w:rFonts w:ascii="微软雅黑" w:eastAsia="微软雅黑" w:hAnsi="微软雅黑" w:hint="eastAsia"/>
                <w:color w:val="FF0000"/>
                <w:spacing w:val="-2"/>
                <w:sz w:val="32"/>
                <w:szCs w:val="32"/>
              </w:rPr>
              <w:t>年</w:t>
            </w:r>
            <w:r w:rsidR="006A157C" w:rsidRPr="008756D1">
              <w:rPr>
                <w:rFonts w:ascii="微软雅黑" w:eastAsia="微软雅黑" w:hAnsi="微软雅黑"/>
                <w:color w:val="FF0000"/>
                <w:spacing w:val="-2"/>
                <w:sz w:val="32"/>
                <w:szCs w:val="32"/>
              </w:rPr>
              <w:t>01</w:t>
            </w:r>
            <w:r w:rsidRPr="008756D1">
              <w:rPr>
                <w:rFonts w:ascii="微软雅黑" w:eastAsia="微软雅黑" w:hAnsi="微软雅黑" w:hint="eastAsia"/>
                <w:color w:val="FF0000"/>
                <w:spacing w:val="-2"/>
                <w:sz w:val="32"/>
                <w:szCs w:val="32"/>
              </w:rPr>
              <w:t>月</w:t>
            </w:r>
          </w:p>
        </w:tc>
      </w:tr>
      <w:tr w:rsidR="003A5CA8" w:rsidRPr="008756D1" w:rsidTr="000D6E3B">
        <w:trPr>
          <w:trHeight w:val="2935"/>
          <w:jc w:val="center"/>
        </w:trPr>
        <w:tc>
          <w:tcPr>
            <w:tcW w:w="10916" w:type="dxa"/>
            <w:gridSpan w:val="2"/>
            <w:vAlign w:val="center"/>
          </w:tcPr>
          <w:p w:rsidR="00AB7661" w:rsidRPr="008756D1" w:rsidRDefault="00AB7661" w:rsidP="00AB7661">
            <w:pPr>
              <w:spacing w:line="560" w:lineRule="exact"/>
              <w:rPr>
                <w:rFonts w:ascii="微软雅黑" w:eastAsia="微软雅黑" w:hAnsi="微软雅黑"/>
                <w:b/>
                <w:color w:val="0070C0"/>
                <w:sz w:val="32"/>
                <w:szCs w:val="32"/>
              </w:rPr>
            </w:pPr>
            <w:r w:rsidRPr="008756D1">
              <w:rPr>
                <w:rFonts w:ascii="微软雅黑" w:eastAsia="微软雅黑" w:hAnsi="微软雅黑" w:hint="eastAsia"/>
                <w:b/>
                <w:color w:val="0070C0"/>
                <w:sz w:val="32"/>
                <w:szCs w:val="32"/>
              </w:rPr>
              <w:t>一、案件描述</w:t>
            </w:r>
          </w:p>
          <w:p w:rsidR="001A67D1" w:rsidRPr="008756D1" w:rsidRDefault="001A67D1" w:rsidP="00364831">
            <w:pPr>
              <w:spacing w:line="560" w:lineRule="exact"/>
              <w:ind w:firstLineChars="200" w:firstLine="512"/>
              <w:rPr>
                <w:rFonts w:ascii="微软雅黑" w:eastAsia="微软雅黑" w:hAnsi="微软雅黑"/>
                <w:b/>
                <w:spacing w:val="8"/>
                <w:sz w:val="24"/>
                <w:szCs w:val="23"/>
                <w:shd w:val="clear" w:color="auto" w:fill="FFFFFF"/>
              </w:rPr>
            </w:pPr>
            <w:r w:rsidRPr="008756D1">
              <w:rPr>
                <w:rFonts w:ascii="微软雅黑" w:eastAsia="微软雅黑" w:hAnsi="微软雅黑" w:hint="eastAsia"/>
                <w:b/>
                <w:spacing w:val="8"/>
                <w:sz w:val="24"/>
                <w:szCs w:val="23"/>
                <w:shd w:val="clear" w:color="auto" w:fill="FFFFFF"/>
              </w:rPr>
              <w:t>事件</w:t>
            </w:r>
            <w:proofErr w:type="gramStart"/>
            <w:r w:rsidRPr="008756D1">
              <w:rPr>
                <w:rFonts w:ascii="微软雅黑" w:eastAsia="微软雅黑" w:hAnsi="微软雅黑" w:hint="eastAsia"/>
                <w:b/>
                <w:spacing w:val="8"/>
                <w:sz w:val="24"/>
                <w:szCs w:val="23"/>
                <w:shd w:val="clear" w:color="auto" w:fill="FFFFFF"/>
              </w:rPr>
              <w:t>一</w:t>
            </w:r>
            <w:proofErr w:type="gramEnd"/>
            <w:r w:rsidRPr="008756D1">
              <w:rPr>
                <w:rFonts w:ascii="微软雅黑" w:eastAsia="微软雅黑" w:hAnsi="微软雅黑" w:hint="eastAsia"/>
                <w:b/>
                <w:spacing w:val="8"/>
                <w:sz w:val="24"/>
                <w:szCs w:val="23"/>
                <w:shd w:val="clear" w:color="auto" w:fill="FFFFFF"/>
              </w:rPr>
              <w:t>：</w:t>
            </w:r>
          </w:p>
          <w:p w:rsidR="00364831" w:rsidRPr="008756D1" w:rsidRDefault="00463C8A" w:rsidP="00364831">
            <w:pPr>
              <w:spacing w:line="560" w:lineRule="exact"/>
              <w:ind w:firstLineChars="200" w:firstLine="512"/>
              <w:rPr>
                <w:rFonts w:ascii="微软雅黑" w:eastAsia="微软雅黑" w:hAnsi="微软雅黑"/>
                <w:spacing w:val="8"/>
                <w:sz w:val="24"/>
                <w:szCs w:val="23"/>
                <w:shd w:val="clear" w:color="auto" w:fill="FFFFFF"/>
              </w:rPr>
            </w:pPr>
            <w:r w:rsidRPr="008756D1">
              <w:rPr>
                <w:rFonts w:ascii="微软雅黑" w:eastAsia="微软雅黑" w:hAnsi="微软雅黑" w:hint="eastAsia"/>
                <w:spacing w:val="8"/>
                <w:sz w:val="24"/>
                <w:szCs w:val="23"/>
                <w:shd w:val="clear" w:color="auto" w:fill="FFFFFF"/>
              </w:rPr>
              <w:t>2</w:t>
            </w:r>
            <w:r w:rsidRPr="008756D1">
              <w:rPr>
                <w:rFonts w:ascii="微软雅黑" w:eastAsia="微软雅黑" w:hAnsi="微软雅黑"/>
                <w:spacing w:val="8"/>
                <w:sz w:val="24"/>
                <w:szCs w:val="23"/>
                <w:shd w:val="clear" w:color="auto" w:fill="FFFFFF"/>
              </w:rPr>
              <w:t>024</w:t>
            </w:r>
            <w:r w:rsidRPr="008756D1">
              <w:rPr>
                <w:rFonts w:ascii="微软雅黑" w:eastAsia="微软雅黑" w:hAnsi="微软雅黑" w:hint="eastAsia"/>
                <w:spacing w:val="8"/>
                <w:sz w:val="24"/>
                <w:szCs w:val="23"/>
                <w:shd w:val="clear" w:color="auto" w:fill="FFFFFF"/>
              </w:rPr>
              <w:t>年0</w:t>
            </w:r>
            <w:r w:rsidRPr="008756D1">
              <w:rPr>
                <w:rFonts w:ascii="微软雅黑" w:eastAsia="微软雅黑" w:hAnsi="微软雅黑"/>
                <w:spacing w:val="8"/>
                <w:sz w:val="24"/>
                <w:szCs w:val="23"/>
                <w:shd w:val="clear" w:color="auto" w:fill="FFFFFF"/>
              </w:rPr>
              <w:t>1</w:t>
            </w:r>
            <w:r w:rsidRPr="008756D1">
              <w:rPr>
                <w:rFonts w:ascii="微软雅黑" w:eastAsia="微软雅黑" w:hAnsi="微软雅黑" w:hint="eastAsia"/>
                <w:spacing w:val="8"/>
                <w:sz w:val="24"/>
                <w:szCs w:val="23"/>
                <w:shd w:val="clear" w:color="auto" w:fill="FFFFFF"/>
              </w:rPr>
              <w:t>月1</w:t>
            </w:r>
            <w:r w:rsidRPr="008756D1">
              <w:rPr>
                <w:rFonts w:ascii="微软雅黑" w:eastAsia="微软雅黑" w:hAnsi="微软雅黑"/>
                <w:spacing w:val="8"/>
                <w:sz w:val="24"/>
                <w:szCs w:val="23"/>
                <w:shd w:val="clear" w:color="auto" w:fill="FFFFFF"/>
              </w:rPr>
              <w:t>5</w:t>
            </w:r>
            <w:r w:rsidRPr="008756D1">
              <w:rPr>
                <w:rFonts w:ascii="微软雅黑" w:eastAsia="微软雅黑" w:hAnsi="微软雅黑" w:hint="eastAsia"/>
                <w:spacing w:val="8"/>
                <w:sz w:val="24"/>
                <w:szCs w:val="23"/>
                <w:shd w:val="clear" w:color="auto" w:fill="FFFFFF"/>
              </w:rPr>
              <w:t>日，我校某实验室管理员在进行日常检查时，在</w:t>
            </w:r>
            <w:r w:rsidR="00364831" w:rsidRPr="008756D1">
              <w:rPr>
                <w:rFonts w:ascii="微软雅黑" w:eastAsia="微软雅黑" w:hAnsi="微软雅黑" w:hint="eastAsia"/>
                <w:spacing w:val="8"/>
                <w:sz w:val="24"/>
                <w:szCs w:val="23"/>
                <w:shd w:val="clear" w:color="auto" w:fill="FFFFFF"/>
              </w:rPr>
              <w:t>其负责的实验室内</w:t>
            </w:r>
            <w:r w:rsidRPr="008756D1">
              <w:rPr>
                <w:rFonts w:ascii="微软雅黑" w:eastAsia="微软雅黑" w:hAnsi="微软雅黑" w:hint="eastAsia"/>
                <w:spacing w:val="8"/>
                <w:sz w:val="24"/>
                <w:szCs w:val="23"/>
                <w:shd w:val="clear" w:color="auto" w:fill="FFFFFF"/>
              </w:rPr>
              <w:t>发现了一</w:t>
            </w:r>
            <w:r w:rsidR="00364831" w:rsidRPr="008756D1">
              <w:rPr>
                <w:rFonts w:ascii="微软雅黑" w:eastAsia="微软雅黑" w:hAnsi="微软雅黑" w:hint="eastAsia"/>
                <w:spacing w:val="8"/>
                <w:sz w:val="24"/>
                <w:szCs w:val="23"/>
                <w:shd w:val="clear" w:color="auto" w:fill="FFFFFF"/>
              </w:rPr>
              <w:t>瓶</w:t>
            </w:r>
            <w:r w:rsidRPr="008756D1">
              <w:rPr>
                <w:rFonts w:ascii="微软雅黑" w:eastAsia="微软雅黑" w:hAnsi="微软雅黑" w:hint="eastAsia"/>
                <w:spacing w:val="8"/>
                <w:sz w:val="24"/>
                <w:szCs w:val="23"/>
                <w:shd w:val="clear" w:color="auto" w:fill="FFFFFF"/>
              </w:rPr>
              <w:t>不明溶液。实验室管理员联系了一些经常在该实验室进行实验的实验室工作人员，以确认谁配制了溶液、溶液的成分以及溶液的用途。但是，没有收到有效的反馈，无法确定溶液的所属人员。</w:t>
            </w:r>
          </w:p>
          <w:p w:rsidR="001A67D1" w:rsidRPr="008756D1" w:rsidRDefault="001A67D1" w:rsidP="001A67D1">
            <w:pPr>
              <w:spacing w:line="560" w:lineRule="exact"/>
              <w:ind w:firstLineChars="200" w:firstLine="512"/>
              <w:rPr>
                <w:rFonts w:ascii="微软雅黑" w:eastAsia="微软雅黑" w:hAnsi="微软雅黑"/>
                <w:b/>
                <w:spacing w:val="8"/>
                <w:sz w:val="24"/>
                <w:szCs w:val="23"/>
                <w:shd w:val="clear" w:color="auto" w:fill="FFFFFF"/>
              </w:rPr>
            </w:pPr>
            <w:r w:rsidRPr="008756D1">
              <w:rPr>
                <w:rFonts w:ascii="微软雅黑" w:eastAsia="微软雅黑" w:hAnsi="微软雅黑" w:hint="eastAsia"/>
                <w:b/>
                <w:spacing w:val="8"/>
                <w:sz w:val="24"/>
                <w:szCs w:val="23"/>
                <w:shd w:val="clear" w:color="auto" w:fill="FFFFFF"/>
              </w:rPr>
              <w:t>事件二：</w:t>
            </w:r>
          </w:p>
          <w:p w:rsidR="00364831" w:rsidRPr="008756D1" w:rsidRDefault="00D6602A" w:rsidP="00A3335D">
            <w:pPr>
              <w:spacing w:line="560" w:lineRule="exact"/>
              <w:ind w:firstLineChars="200" w:firstLine="480"/>
              <w:rPr>
                <w:rFonts w:ascii="微软雅黑" w:eastAsia="微软雅黑" w:hAnsi="微软雅黑"/>
                <w:color w:val="333333"/>
                <w:spacing w:val="15"/>
                <w:sz w:val="24"/>
                <w:szCs w:val="23"/>
              </w:rPr>
            </w:pPr>
            <w:r w:rsidRPr="00D6602A">
              <w:rPr>
                <w:rFonts w:ascii="微软雅黑" w:eastAsia="微软雅黑" w:hAnsi="微软雅黑"/>
                <w:b/>
                <w:noProof/>
                <w:spacing w:val="8"/>
                <w:sz w:val="24"/>
                <w:szCs w:val="23"/>
                <w:shd w:val="clear" w:color="auto" w:fill="FFFFFF"/>
              </w:rPr>
              <w:drawing>
                <wp:anchor distT="0" distB="0" distL="114300" distR="114300" simplePos="0" relativeHeight="251660288" behindDoc="0" locked="0" layoutInCell="1" allowOverlap="1" wp14:anchorId="0EFC0F26">
                  <wp:simplePos x="0" y="0"/>
                  <wp:positionH relativeFrom="column">
                    <wp:posOffset>4450715</wp:posOffset>
                  </wp:positionH>
                  <wp:positionV relativeFrom="paragraph">
                    <wp:posOffset>165100</wp:posOffset>
                  </wp:positionV>
                  <wp:extent cx="2085975" cy="1607820"/>
                  <wp:effectExtent l="0" t="0" r="9525" b="0"/>
                  <wp:wrapThrough wrapText="bothSides">
                    <wp:wrapPolygon edited="0">
                      <wp:start x="0" y="0"/>
                      <wp:lineTo x="0" y="21242"/>
                      <wp:lineTo x="21501" y="21242"/>
                      <wp:lineTo x="21501" y="0"/>
                      <wp:lineTo x="0" y="0"/>
                    </wp:wrapPolygon>
                  </wp:wrapThrough>
                  <wp:docPr id="1" name="图片 1" descr="C:\Users\yikun.du\AppData\Local\Temp\17053070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kun.du\AppData\Local\Temp\170530705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549" w:rsidRPr="008756D1">
              <w:rPr>
                <w:rFonts w:ascii="微软雅黑" w:eastAsia="微软雅黑" w:hAnsi="微软雅黑"/>
                <w:color w:val="333333"/>
                <w:spacing w:val="15"/>
                <w:sz w:val="24"/>
                <w:szCs w:val="23"/>
              </w:rPr>
              <w:t>202</w:t>
            </w:r>
            <w:r w:rsidR="003731F7" w:rsidRPr="008756D1">
              <w:rPr>
                <w:rFonts w:ascii="微软雅黑" w:eastAsia="微软雅黑" w:hAnsi="微软雅黑"/>
                <w:color w:val="333333"/>
                <w:spacing w:val="15"/>
                <w:sz w:val="24"/>
                <w:szCs w:val="23"/>
              </w:rPr>
              <w:t>1</w:t>
            </w:r>
            <w:r w:rsidR="00593549" w:rsidRPr="008756D1">
              <w:rPr>
                <w:rFonts w:ascii="微软雅黑" w:eastAsia="微软雅黑" w:hAnsi="微软雅黑" w:hint="eastAsia"/>
                <w:color w:val="333333"/>
                <w:spacing w:val="15"/>
                <w:sz w:val="24"/>
                <w:szCs w:val="23"/>
              </w:rPr>
              <w:t>年</w:t>
            </w:r>
            <w:r w:rsidR="00364831" w:rsidRPr="008756D1">
              <w:rPr>
                <w:rFonts w:ascii="微软雅黑" w:eastAsia="微软雅黑" w:hAnsi="微软雅黑" w:hint="eastAsia"/>
                <w:color w:val="333333"/>
                <w:spacing w:val="15"/>
                <w:sz w:val="24"/>
                <w:szCs w:val="23"/>
              </w:rPr>
              <w:t>7月27日，</w:t>
            </w:r>
            <w:r w:rsidR="00364831" w:rsidRPr="008756D1">
              <w:rPr>
                <w:rStyle w:val="a4"/>
                <w:rFonts w:ascii="微软雅黑" w:eastAsia="微软雅黑" w:hAnsi="微软雅黑" w:hint="eastAsia"/>
                <w:color w:val="AB1942"/>
                <w:spacing w:val="15"/>
                <w:sz w:val="24"/>
                <w:szCs w:val="23"/>
              </w:rPr>
              <w:t>中山大学药学院</w:t>
            </w:r>
            <w:r w:rsidR="00364831" w:rsidRPr="008756D1">
              <w:rPr>
                <w:rFonts w:ascii="微软雅黑" w:eastAsia="微软雅黑" w:hAnsi="微软雅黑" w:hint="eastAsia"/>
                <w:color w:val="333333"/>
                <w:spacing w:val="15"/>
                <w:sz w:val="24"/>
                <w:szCs w:val="23"/>
              </w:rPr>
              <w:t>通报了一起实验室事故。一名博士生</w:t>
            </w:r>
            <w:r w:rsidR="00364831" w:rsidRPr="008756D1">
              <w:rPr>
                <w:rFonts w:ascii="微软雅黑" w:eastAsia="微软雅黑" w:hAnsi="微软雅黑" w:hint="eastAsia"/>
                <w:color w:val="0248A3"/>
                <w:spacing w:val="15"/>
                <w:sz w:val="24"/>
                <w:szCs w:val="23"/>
              </w:rPr>
              <w:t>在清理此前毕业生遗留在烧瓶内的未知白色固体时，用水冲洗导致烧瓶炸裂，玻璃碎片刺穿该生手臂动脉血管。</w:t>
            </w:r>
            <w:r w:rsidR="00364831" w:rsidRPr="008756D1">
              <w:rPr>
                <w:rFonts w:ascii="微软雅黑" w:eastAsia="微软雅黑" w:hAnsi="微软雅黑" w:hint="eastAsia"/>
                <w:color w:val="333333"/>
                <w:spacing w:val="15"/>
                <w:sz w:val="24"/>
                <w:szCs w:val="23"/>
              </w:rPr>
              <w:t>随后，该生已经被送到医</w:t>
            </w:r>
            <w:bookmarkStart w:id="0" w:name="_GoBack"/>
            <w:bookmarkEnd w:id="0"/>
            <w:r w:rsidR="00364831" w:rsidRPr="008756D1">
              <w:rPr>
                <w:rFonts w:ascii="微软雅黑" w:eastAsia="微软雅黑" w:hAnsi="微软雅黑" w:hint="eastAsia"/>
                <w:color w:val="333333"/>
                <w:spacing w:val="15"/>
                <w:sz w:val="24"/>
                <w:szCs w:val="23"/>
              </w:rPr>
              <w:t>院救治。目前，伤情已经得到控制，无生命危险。</w:t>
            </w:r>
          </w:p>
          <w:p w:rsidR="001A67D1" w:rsidRPr="008756D1" w:rsidRDefault="001A67D1" w:rsidP="001A67D1">
            <w:pPr>
              <w:spacing w:line="560" w:lineRule="exact"/>
              <w:ind w:firstLineChars="200" w:firstLine="512"/>
              <w:rPr>
                <w:rFonts w:ascii="微软雅黑" w:eastAsia="微软雅黑" w:hAnsi="微软雅黑"/>
                <w:b/>
                <w:spacing w:val="8"/>
                <w:sz w:val="24"/>
                <w:szCs w:val="23"/>
                <w:shd w:val="clear" w:color="auto" w:fill="FFFFFF"/>
              </w:rPr>
            </w:pPr>
            <w:r w:rsidRPr="008756D1">
              <w:rPr>
                <w:rFonts w:ascii="微软雅黑" w:eastAsia="微软雅黑" w:hAnsi="微软雅黑" w:hint="eastAsia"/>
                <w:b/>
                <w:spacing w:val="8"/>
                <w:sz w:val="24"/>
                <w:szCs w:val="23"/>
                <w:shd w:val="clear" w:color="auto" w:fill="FFFFFF"/>
              </w:rPr>
              <w:t>事件三：</w:t>
            </w:r>
          </w:p>
          <w:p w:rsidR="00A3335D" w:rsidRPr="008756D1" w:rsidRDefault="00364831" w:rsidP="001A67D1">
            <w:pPr>
              <w:spacing w:line="560" w:lineRule="exact"/>
              <w:ind w:firstLineChars="200" w:firstLine="540"/>
              <w:rPr>
                <w:rFonts w:ascii="微软雅黑" w:eastAsia="微软雅黑" w:hAnsi="微软雅黑"/>
                <w:color w:val="333333"/>
                <w:spacing w:val="15"/>
                <w:sz w:val="23"/>
                <w:szCs w:val="23"/>
              </w:rPr>
            </w:pPr>
            <w:r w:rsidRPr="008756D1">
              <w:rPr>
                <w:rFonts w:ascii="微软雅黑" w:eastAsia="微软雅黑" w:hAnsi="微软雅黑" w:hint="eastAsia"/>
                <w:color w:val="333333"/>
                <w:spacing w:val="15"/>
                <w:sz w:val="24"/>
                <w:szCs w:val="23"/>
              </w:rPr>
              <w:t>2023年12月25号下午4点，男子邓某在某工厂下班后口渴，拿起桌上一瓶看似"</w:t>
            </w:r>
            <w:r w:rsidRPr="008756D1">
              <w:rPr>
                <w:rFonts w:ascii="微软雅黑" w:eastAsia="微软雅黑" w:hAnsi="微软雅黑" w:hint="eastAsia"/>
                <w:b/>
                <w:color w:val="4F81BD" w:themeColor="accent1"/>
                <w:spacing w:val="15"/>
                <w:sz w:val="24"/>
                <w:szCs w:val="23"/>
              </w:rPr>
              <w:t>饮料</w:t>
            </w:r>
            <w:r w:rsidRPr="008756D1">
              <w:rPr>
                <w:rFonts w:ascii="微软雅黑" w:eastAsia="微软雅黑" w:hAnsi="微软雅黑" w:hint="eastAsia"/>
                <w:color w:val="333333"/>
                <w:spacing w:val="15"/>
                <w:sz w:val="24"/>
                <w:szCs w:val="23"/>
              </w:rPr>
              <w:t>"的液体一饮而尽，没想到这瓶液体不是饮料，而是工厂分装在塑料瓶的汽车防冻液。喝下几分钟后，男子感觉腹痛和头痛，并持续加重。</w:t>
            </w:r>
            <w:r w:rsidR="006A157C" w:rsidRPr="008756D1">
              <w:rPr>
                <w:rFonts w:ascii="微软雅黑" w:eastAsia="微软雅黑" w:hAnsi="微软雅黑" w:hint="eastAsia"/>
                <w:color w:val="333333"/>
                <w:spacing w:val="15"/>
                <w:sz w:val="24"/>
                <w:szCs w:val="23"/>
              </w:rPr>
              <w:t>晚上11点，家人将男子送到黄石市中心医院I</w:t>
            </w:r>
            <w:r w:rsidR="006A157C" w:rsidRPr="008756D1">
              <w:rPr>
                <w:rFonts w:ascii="微软雅黑" w:eastAsia="微软雅黑" w:hAnsi="微软雅黑"/>
                <w:color w:val="333333"/>
                <w:spacing w:val="15"/>
                <w:sz w:val="24"/>
                <w:szCs w:val="23"/>
              </w:rPr>
              <w:t>CU</w:t>
            </w:r>
            <w:r w:rsidR="006A157C" w:rsidRPr="008756D1">
              <w:rPr>
                <w:rFonts w:ascii="微软雅黑" w:eastAsia="微软雅黑" w:hAnsi="微软雅黑" w:hint="eastAsia"/>
                <w:color w:val="333333"/>
                <w:spacing w:val="15"/>
                <w:sz w:val="24"/>
                <w:szCs w:val="23"/>
              </w:rPr>
              <w:t>。防冻液主要成分是</w:t>
            </w:r>
            <w:r w:rsidR="006A157C" w:rsidRPr="008756D1">
              <w:rPr>
                <w:rFonts w:ascii="微软雅黑" w:eastAsia="微软雅黑" w:hAnsi="微软雅黑" w:hint="eastAsia"/>
                <w:b/>
                <w:color w:val="4F81BD" w:themeColor="accent1"/>
                <w:spacing w:val="15"/>
                <w:sz w:val="24"/>
                <w:szCs w:val="23"/>
              </w:rPr>
              <w:t>乙二醇</w:t>
            </w:r>
            <w:r w:rsidR="006A157C" w:rsidRPr="008756D1">
              <w:rPr>
                <w:rFonts w:ascii="微软雅黑" w:eastAsia="微软雅黑" w:hAnsi="微软雅黑" w:hint="eastAsia"/>
                <w:color w:val="333333"/>
                <w:spacing w:val="15"/>
                <w:sz w:val="24"/>
                <w:szCs w:val="23"/>
              </w:rPr>
              <w:t>，是一种无色、透明、粘稠，但有甜味，进入人体后，会迅速转化为极具毒性的物质草酸，对人体造成严重危害。据冯辉斌主任介绍，误服80毫升就可以致死，死亡率接近百分之百.</w:t>
            </w:r>
          </w:p>
        </w:tc>
      </w:tr>
      <w:tr w:rsidR="007E338B" w:rsidRPr="008756D1" w:rsidTr="00D804F2">
        <w:trPr>
          <w:trHeight w:val="1798"/>
          <w:jc w:val="center"/>
        </w:trPr>
        <w:tc>
          <w:tcPr>
            <w:tcW w:w="10916" w:type="dxa"/>
            <w:gridSpan w:val="2"/>
            <w:vAlign w:val="center"/>
          </w:tcPr>
          <w:p w:rsidR="007E338B" w:rsidRPr="008756D1" w:rsidRDefault="007E338B" w:rsidP="00E32676">
            <w:pPr>
              <w:spacing w:line="560" w:lineRule="exact"/>
              <w:rPr>
                <w:rFonts w:ascii="微软雅黑" w:eastAsia="微软雅黑" w:hAnsi="微软雅黑"/>
                <w:b/>
                <w:color w:val="0070C0"/>
                <w:sz w:val="32"/>
                <w:szCs w:val="32"/>
              </w:rPr>
            </w:pPr>
            <w:r w:rsidRPr="008756D1">
              <w:rPr>
                <w:rFonts w:ascii="微软雅黑" w:eastAsia="微软雅黑" w:hAnsi="微软雅黑" w:hint="eastAsia"/>
                <w:b/>
                <w:color w:val="0070C0"/>
                <w:sz w:val="32"/>
                <w:szCs w:val="32"/>
              </w:rPr>
              <w:t>二、</w:t>
            </w:r>
            <w:r w:rsidR="006A157C" w:rsidRPr="008756D1">
              <w:rPr>
                <w:rFonts w:ascii="微软雅黑" w:eastAsia="微软雅黑" w:hAnsi="微软雅黑" w:hint="eastAsia"/>
                <w:b/>
                <w:color w:val="0070C0"/>
                <w:sz w:val="32"/>
                <w:szCs w:val="32"/>
              </w:rPr>
              <w:t>事件解析</w:t>
            </w:r>
          </w:p>
          <w:p w:rsidR="001A67D1" w:rsidRPr="008756D1" w:rsidRDefault="001A67D1" w:rsidP="008756D1">
            <w:pPr>
              <w:spacing w:line="560" w:lineRule="exact"/>
              <w:ind w:firstLineChars="200" w:firstLine="540"/>
              <w:rPr>
                <w:rFonts w:ascii="微软雅黑" w:eastAsia="微软雅黑" w:hAnsi="微软雅黑"/>
                <w:color w:val="333333"/>
                <w:spacing w:val="15"/>
                <w:sz w:val="24"/>
                <w:szCs w:val="23"/>
              </w:rPr>
            </w:pPr>
            <w:r w:rsidRPr="008756D1">
              <w:rPr>
                <w:rFonts w:ascii="微软雅黑" w:eastAsia="微软雅黑" w:hAnsi="微软雅黑" w:hint="eastAsia"/>
                <w:color w:val="333333"/>
                <w:spacing w:val="15"/>
                <w:sz w:val="24"/>
                <w:szCs w:val="23"/>
              </w:rPr>
              <w:t>许多事故往往源于一个不经意的操作，为了图一时块，而忽略了重要的信息。一个简单的信息标注，可以帮助我们规避很多不必要的风险。</w:t>
            </w:r>
          </w:p>
          <w:p w:rsidR="00CE6DFC" w:rsidRPr="008756D1" w:rsidRDefault="007C49C3" w:rsidP="00A3335D">
            <w:pPr>
              <w:spacing w:line="560" w:lineRule="exact"/>
              <w:ind w:firstLineChars="200" w:firstLine="480"/>
              <w:rPr>
                <w:rFonts w:ascii="微软雅黑" w:eastAsia="微软雅黑" w:hAnsi="微软雅黑" w:cs="Segoe UI"/>
                <w:b/>
                <w:color w:val="222222"/>
                <w:sz w:val="24"/>
                <w:szCs w:val="28"/>
                <w:shd w:val="clear" w:color="auto" w:fill="FFFFFF"/>
              </w:rPr>
            </w:pPr>
            <w:r w:rsidRPr="008756D1">
              <w:rPr>
                <w:rFonts w:ascii="微软雅黑" w:eastAsia="微软雅黑" w:hAnsi="微软雅黑" w:cs="Segoe UI" w:hint="eastAsia"/>
                <w:b/>
                <w:color w:val="222222"/>
                <w:sz w:val="24"/>
                <w:szCs w:val="28"/>
                <w:shd w:val="clear" w:color="auto" w:fill="FFFFFF"/>
              </w:rPr>
              <w:t>根本原因：</w:t>
            </w:r>
          </w:p>
          <w:p w:rsidR="007C49C3" w:rsidRPr="008756D1" w:rsidRDefault="007C49C3" w:rsidP="007C49C3">
            <w:pPr>
              <w:pStyle w:val="a7"/>
              <w:numPr>
                <w:ilvl w:val="0"/>
                <w:numId w:val="27"/>
              </w:numPr>
              <w:spacing w:line="560" w:lineRule="exact"/>
              <w:ind w:firstLineChars="0"/>
              <w:rPr>
                <w:rFonts w:ascii="微软雅黑" w:eastAsia="微软雅黑" w:hAnsi="微软雅黑" w:cs="Segoe UI"/>
                <w:color w:val="222222"/>
                <w:sz w:val="24"/>
                <w:szCs w:val="28"/>
                <w:shd w:val="clear" w:color="auto" w:fill="FFFFFF"/>
              </w:rPr>
            </w:pPr>
            <w:r w:rsidRPr="008756D1">
              <w:rPr>
                <w:rFonts w:ascii="微软雅黑" w:eastAsia="微软雅黑" w:hAnsi="微软雅黑" w:cs="Segoe UI" w:hint="eastAsia"/>
                <w:color w:val="222222"/>
                <w:sz w:val="24"/>
                <w:szCs w:val="28"/>
                <w:shd w:val="clear" w:color="auto" w:fill="FFFFFF"/>
              </w:rPr>
              <w:lastRenderedPageBreak/>
              <w:t>对于溶液、试剂、化学品未进行及时准确的信息标注。</w:t>
            </w:r>
          </w:p>
          <w:p w:rsidR="007C49C3" w:rsidRPr="008756D1" w:rsidRDefault="007C49C3" w:rsidP="00A3335D">
            <w:pPr>
              <w:spacing w:line="560" w:lineRule="exact"/>
              <w:ind w:firstLineChars="200" w:firstLine="480"/>
              <w:rPr>
                <w:rFonts w:ascii="微软雅黑" w:eastAsia="微软雅黑" w:hAnsi="微软雅黑" w:cs="Segoe UI"/>
                <w:b/>
                <w:color w:val="222222"/>
                <w:sz w:val="24"/>
                <w:szCs w:val="28"/>
                <w:shd w:val="clear" w:color="auto" w:fill="FFFFFF"/>
              </w:rPr>
            </w:pPr>
            <w:r w:rsidRPr="008756D1">
              <w:rPr>
                <w:rFonts w:ascii="微软雅黑" w:eastAsia="微软雅黑" w:hAnsi="微软雅黑" w:cs="Segoe UI" w:hint="eastAsia"/>
                <w:b/>
                <w:color w:val="222222"/>
                <w:sz w:val="24"/>
                <w:szCs w:val="28"/>
                <w:shd w:val="clear" w:color="auto" w:fill="FFFFFF"/>
              </w:rPr>
              <w:t>其他原因：</w:t>
            </w:r>
          </w:p>
          <w:p w:rsidR="007C49C3" w:rsidRPr="008756D1" w:rsidRDefault="007C49C3" w:rsidP="0088542D">
            <w:pPr>
              <w:pStyle w:val="a7"/>
              <w:numPr>
                <w:ilvl w:val="0"/>
                <w:numId w:val="28"/>
              </w:numPr>
              <w:spacing w:line="560" w:lineRule="exact"/>
              <w:ind w:firstLineChars="0"/>
              <w:rPr>
                <w:rFonts w:ascii="微软雅黑" w:eastAsia="微软雅黑" w:hAnsi="微软雅黑" w:cs="Segoe UI"/>
                <w:color w:val="222222"/>
                <w:sz w:val="24"/>
                <w:szCs w:val="28"/>
                <w:shd w:val="clear" w:color="auto" w:fill="FFFFFF"/>
              </w:rPr>
            </w:pPr>
            <w:r w:rsidRPr="008756D1">
              <w:rPr>
                <w:rFonts w:ascii="微软雅黑" w:eastAsia="微软雅黑" w:hAnsi="微软雅黑" w:cs="Segoe UI" w:hint="eastAsia"/>
                <w:color w:val="222222"/>
                <w:sz w:val="24"/>
                <w:szCs w:val="28"/>
                <w:shd w:val="clear" w:color="auto" w:fill="FFFFFF"/>
              </w:rPr>
              <w:t>实验室权限混乱，实验室未进行人员权限控制。</w:t>
            </w:r>
          </w:p>
          <w:p w:rsidR="007C49C3" w:rsidRPr="008756D1" w:rsidRDefault="007C49C3" w:rsidP="0088542D">
            <w:pPr>
              <w:pStyle w:val="a7"/>
              <w:numPr>
                <w:ilvl w:val="0"/>
                <w:numId w:val="28"/>
              </w:numPr>
              <w:spacing w:line="560" w:lineRule="exact"/>
              <w:ind w:firstLineChars="0"/>
              <w:rPr>
                <w:rFonts w:ascii="微软雅黑" w:eastAsia="微软雅黑" w:hAnsi="微软雅黑" w:cs="Segoe UI"/>
                <w:color w:val="222222"/>
                <w:sz w:val="24"/>
                <w:szCs w:val="28"/>
                <w:shd w:val="clear" w:color="auto" w:fill="FFFFFF"/>
              </w:rPr>
            </w:pPr>
            <w:r w:rsidRPr="008756D1">
              <w:rPr>
                <w:rFonts w:ascii="微软雅黑" w:eastAsia="微软雅黑" w:hAnsi="微软雅黑" w:cs="Segoe UI" w:hint="eastAsia"/>
                <w:color w:val="222222"/>
                <w:sz w:val="24"/>
                <w:szCs w:val="28"/>
                <w:shd w:val="clear" w:color="auto" w:fill="FFFFFF"/>
              </w:rPr>
              <w:t>对危险化学品（管制类化学品，易燃易爆粉末等）使用未进行全流程管理。</w:t>
            </w:r>
          </w:p>
          <w:p w:rsidR="001513C8" w:rsidRPr="008756D1" w:rsidRDefault="001513C8" w:rsidP="0088542D">
            <w:pPr>
              <w:pStyle w:val="a7"/>
              <w:numPr>
                <w:ilvl w:val="0"/>
                <w:numId w:val="28"/>
              </w:numPr>
              <w:spacing w:line="560" w:lineRule="exact"/>
              <w:ind w:firstLineChars="0"/>
              <w:rPr>
                <w:rFonts w:ascii="微软雅黑" w:eastAsia="微软雅黑" w:hAnsi="微软雅黑" w:cs="Segoe UI"/>
                <w:color w:val="222222"/>
                <w:sz w:val="28"/>
                <w:szCs w:val="28"/>
                <w:shd w:val="clear" w:color="auto" w:fill="FFFFFF"/>
              </w:rPr>
            </w:pPr>
            <w:r w:rsidRPr="008756D1">
              <w:rPr>
                <w:rFonts w:ascii="微软雅黑" w:eastAsia="微软雅黑" w:hAnsi="微软雅黑" w:cs="Segoe UI" w:hint="eastAsia"/>
                <w:color w:val="222222"/>
                <w:sz w:val="24"/>
                <w:szCs w:val="28"/>
                <w:shd w:val="clear" w:color="auto" w:fill="FFFFFF"/>
              </w:rPr>
              <w:t>实验习惯不规范，未及时处理用过的容器。</w:t>
            </w:r>
          </w:p>
        </w:tc>
      </w:tr>
      <w:tr w:rsidR="005E046C" w:rsidRPr="008756D1" w:rsidTr="009756D6">
        <w:trPr>
          <w:trHeight w:val="567"/>
          <w:jc w:val="center"/>
        </w:trPr>
        <w:tc>
          <w:tcPr>
            <w:tcW w:w="10916" w:type="dxa"/>
            <w:gridSpan w:val="2"/>
            <w:vAlign w:val="center"/>
          </w:tcPr>
          <w:p w:rsidR="003B14A8" w:rsidRPr="008756D1" w:rsidRDefault="00A3335D" w:rsidP="00E32676">
            <w:pPr>
              <w:spacing w:line="560" w:lineRule="exact"/>
              <w:rPr>
                <w:rFonts w:ascii="微软雅黑" w:eastAsia="微软雅黑" w:hAnsi="微软雅黑"/>
                <w:b/>
                <w:color w:val="0070C0"/>
                <w:sz w:val="32"/>
                <w:szCs w:val="32"/>
              </w:rPr>
            </w:pPr>
            <w:r w:rsidRPr="008756D1">
              <w:rPr>
                <w:rFonts w:ascii="微软雅黑" w:eastAsia="微软雅黑" w:hAnsi="微软雅黑" w:hint="eastAsia"/>
                <w:b/>
                <w:color w:val="0070C0"/>
                <w:sz w:val="32"/>
                <w:szCs w:val="32"/>
              </w:rPr>
              <w:lastRenderedPageBreak/>
              <w:t>三、</w:t>
            </w:r>
            <w:r w:rsidR="00F312FD" w:rsidRPr="008756D1">
              <w:rPr>
                <w:rFonts w:ascii="微软雅黑" w:eastAsia="微软雅黑" w:hAnsi="微软雅黑" w:hint="eastAsia"/>
                <w:b/>
                <w:color w:val="0070C0"/>
                <w:sz w:val="32"/>
                <w:szCs w:val="32"/>
              </w:rPr>
              <w:t>如何预防</w:t>
            </w:r>
          </w:p>
          <w:p w:rsidR="00A3335D" w:rsidRPr="008756D1" w:rsidRDefault="00A3335D" w:rsidP="00C7015E">
            <w:pPr>
              <w:spacing w:line="560" w:lineRule="exact"/>
              <w:ind w:firstLineChars="200" w:firstLine="540"/>
              <w:rPr>
                <w:rFonts w:ascii="微软雅黑" w:eastAsia="微软雅黑" w:hAnsi="微软雅黑"/>
                <w:color w:val="000000"/>
                <w:spacing w:val="15"/>
                <w:sz w:val="24"/>
                <w:szCs w:val="24"/>
              </w:rPr>
            </w:pPr>
            <w:r w:rsidRPr="008756D1">
              <w:rPr>
                <w:rFonts w:ascii="微软雅黑" w:eastAsia="微软雅黑" w:hAnsi="微软雅黑"/>
                <w:color w:val="000000"/>
                <w:spacing w:val="15"/>
                <w:sz w:val="24"/>
                <w:szCs w:val="24"/>
              </w:rPr>
              <w:t>基于</w:t>
            </w:r>
            <w:r w:rsidR="00C34D2E" w:rsidRPr="008756D1">
              <w:rPr>
                <w:rFonts w:ascii="微软雅黑" w:eastAsia="微软雅黑" w:hAnsi="微软雅黑"/>
                <w:color w:val="000000"/>
                <w:spacing w:val="15"/>
                <w:sz w:val="24"/>
                <w:szCs w:val="24"/>
              </w:rPr>
              <w:t xml:space="preserve"> 200</w:t>
            </w:r>
            <w:r w:rsidR="00C34D2E" w:rsidRPr="008756D1">
              <w:rPr>
                <w:rFonts w:ascii="微软雅黑" w:eastAsia="微软雅黑" w:hAnsi="微软雅黑" w:hint="eastAsia"/>
                <w:color w:val="000000"/>
                <w:spacing w:val="15"/>
                <w:sz w:val="24"/>
                <w:szCs w:val="24"/>
              </w:rPr>
              <w:t>1</w:t>
            </w:r>
            <w:r w:rsidRPr="008756D1">
              <w:rPr>
                <w:rFonts w:ascii="微软雅黑" w:eastAsia="微软雅黑" w:hAnsi="微软雅黑"/>
                <w:color w:val="000000"/>
                <w:spacing w:val="15"/>
                <w:sz w:val="24"/>
                <w:szCs w:val="24"/>
              </w:rPr>
              <w:t>至 2013 年 100 起实验室事故的一项研究发现，造成事故的人为原因包括</w:t>
            </w:r>
            <w:r w:rsidRPr="008756D1">
              <w:rPr>
                <w:rFonts w:ascii="微软雅黑" w:eastAsia="微软雅黑" w:hAnsi="微软雅黑"/>
                <w:b/>
                <w:bCs/>
                <w:color w:val="000000"/>
                <w:spacing w:val="15"/>
                <w:sz w:val="24"/>
                <w:szCs w:val="24"/>
              </w:rPr>
              <w:t>违反操作规程</w:t>
            </w:r>
            <w:r w:rsidRPr="008756D1">
              <w:rPr>
                <w:rFonts w:ascii="微软雅黑" w:eastAsia="微软雅黑" w:hAnsi="微软雅黑"/>
                <w:color w:val="000000"/>
                <w:spacing w:val="15"/>
                <w:sz w:val="24"/>
                <w:szCs w:val="24"/>
              </w:rPr>
              <w:t>（占 27%）、操作不当（占 12%）、操作不慎或使用不当（占 11%），合计达到事故总数的一半。</w:t>
            </w:r>
          </w:p>
          <w:p w:rsidR="001513C8" w:rsidRPr="008756D1" w:rsidRDefault="008756D1" w:rsidP="00661249">
            <w:pPr>
              <w:pStyle w:val="a7"/>
              <w:numPr>
                <w:ilvl w:val="0"/>
                <w:numId w:val="29"/>
              </w:numPr>
              <w:spacing w:line="560" w:lineRule="exact"/>
              <w:ind w:firstLineChars="0"/>
              <w:rPr>
                <w:rStyle w:val="a4"/>
                <w:rFonts w:ascii="微软雅黑" w:eastAsia="微软雅黑" w:hAnsi="微软雅黑"/>
                <w:b w:val="0"/>
                <w:bCs w:val="0"/>
                <w:color w:val="333333"/>
                <w:spacing w:val="15"/>
                <w:sz w:val="24"/>
                <w:szCs w:val="24"/>
              </w:rPr>
            </w:pPr>
            <w:r w:rsidRPr="008756D1">
              <w:rPr>
                <w:rStyle w:val="a4"/>
                <w:rFonts w:ascii="微软雅黑" w:eastAsia="微软雅黑" w:hAnsi="微软雅黑"/>
                <w:noProof/>
                <w:sz w:val="24"/>
                <w:szCs w:val="24"/>
              </w:rPr>
              <w:drawing>
                <wp:anchor distT="0" distB="0" distL="114300" distR="114300" simplePos="0" relativeHeight="251659264" behindDoc="0" locked="0" layoutInCell="1" allowOverlap="1" wp14:anchorId="08A81A03">
                  <wp:simplePos x="0" y="0"/>
                  <wp:positionH relativeFrom="column">
                    <wp:posOffset>4681855</wp:posOffset>
                  </wp:positionH>
                  <wp:positionV relativeFrom="paragraph">
                    <wp:posOffset>100965</wp:posOffset>
                  </wp:positionV>
                  <wp:extent cx="2174875" cy="1630680"/>
                  <wp:effectExtent l="0" t="0" r="0" b="7620"/>
                  <wp:wrapThrough wrapText="bothSides">
                    <wp:wrapPolygon edited="0">
                      <wp:start x="0" y="0"/>
                      <wp:lineTo x="0" y="21449"/>
                      <wp:lineTo x="21379" y="21449"/>
                      <wp:lineTo x="21379" y="0"/>
                      <wp:lineTo x="0" y="0"/>
                    </wp:wrapPolygon>
                  </wp:wrapThrough>
                  <wp:docPr id="6" name="图片 6" descr="C:\Users\yikun.du\AppData\Local\Temp\1705303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ikun.du\AppData\Local\Temp\170530319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487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2FD" w:rsidRPr="008756D1">
              <w:rPr>
                <w:rStyle w:val="a4"/>
                <w:rFonts w:ascii="微软雅黑" w:eastAsia="微软雅黑" w:hAnsi="微软雅黑" w:hint="eastAsia"/>
                <w:b w:val="0"/>
                <w:bCs w:val="0"/>
                <w:color w:val="333333"/>
                <w:spacing w:val="15"/>
                <w:sz w:val="24"/>
                <w:szCs w:val="24"/>
              </w:rPr>
              <w:t>对配置</w:t>
            </w:r>
            <w:r w:rsidR="001513C8" w:rsidRPr="008756D1">
              <w:rPr>
                <w:rStyle w:val="a4"/>
                <w:rFonts w:ascii="微软雅黑" w:eastAsia="微软雅黑" w:hAnsi="微软雅黑" w:hint="eastAsia"/>
                <w:b w:val="0"/>
                <w:bCs w:val="0"/>
                <w:color w:val="333333"/>
                <w:spacing w:val="15"/>
                <w:sz w:val="24"/>
                <w:szCs w:val="24"/>
              </w:rPr>
              <w:t>的试剂</w:t>
            </w:r>
            <w:r w:rsidR="00F312FD" w:rsidRPr="008756D1">
              <w:rPr>
                <w:rStyle w:val="a4"/>
                <w:rFonts w:ascii="微软雅黑" w:eastAsia="微软雅黑" w:hAnsi="微软雅黑" w:hint="eastAsia"/>
                <w:b w:val="0"/>
                <w:bCs w:val="0"/>
                <w:color w:val="333333"/>
                <w:spacing w:val="15"/>
                <w:sz w:val="24"/>
                <w:szCs w:val="24"/>
              </w:rPr>
              <w:t>或</w:t>
            </w:r>
            <w:r w:rsidR="001513C8" w:rsidRPr="008756D1">
              <w:rPr>
                <w:rStyle w:val="a4"/>
                <w:rFonts w:ascii="微软雅黑" w:eastAsia="微软雅黑" w:hAnsi="微软雅黑" w:hint="eastAsia"/>
                <w:b w:val="0"/>
                <w:bCs w:val="0"/>
                <w:color w:val="333333"/>
                <w:spacing w:val="15"/>
                <w:sz w:val="24"/>
                <w:szCs w:val="24"/>
              </w:rPr>
              <w:t>已经取出原包装的化学品，应做好正确的信息标识，不建议用废化学品容器、饮料瓶、非标准容器承装实验溶液或化学品。很多人相信自己的记忆力很好，多个样品不写标签，第二天后悔莫及，要么忘了是什么了，要么瓶子不够被别人倒了洗</w:t>
            </w:r>
            <w:r>
              <w:rPr>
                <w:rStyle w:val="a4"/>
                <w:rFonts w:ascii="微软雅黑" w:eastAsia="微软雅黑" w:hAnsi="微软雅黑" w:hint="eastAsia"/>
                <w:b w:val="0"/>
                <w:bCs w:val="0"/>
                <w:color w:val="333333"/>
                <w:spacing w:val="15"/>
                <w:sz w:val="24"/>
                <w:szCs w:val="24"/>
              </w:rPr>
              <w:t>。</w:t>
            </w:r>
          </w:p>
          <w:p w:rsidR="00F312FD" w:rsidRPr="008756D1" w:rsidRDefault="001513C8" w:rsidP="00661249">
            <w:pPr>
              <w:pStyle w:val="a7"/>
              <w:numPr>
                <w:ilvl w:val="0"/>
                <w:numId w:val="29"/>
              </w:numPr>
              <w:spacing w:line="560" w:lineRule="exact"/>
              <w:ind w:firstLineChars="0"/>
              <w:rPr>
                <w:rStyle w:val="a4"/>
                <w:rFonts w:ascii="微软雅黑" w:eastAsia="微软雅黑" w:hAnsi="微软雅黑"/>
                <w:b w:val="0"/>
                <w:bCs w:val="0"/>
                <w:color w:val="333333"/>
                <w:spacing w:val="15"/>
                <w:sz w:val="24"/>
                <w:szCs w:val="24"/>
              </w:rPr>
            </w:pPr>
            <w:r w:rsidRPr="008756D1">
              <w:rPr>
                <w:rStyle w:val="a4"/>
                <w:rFonts w:ascii="微软雅黑" w:eastAsia="微软雅黑" w:hAnsi="微软雅黑" w:hint="eastAsia"/>
                <w:b w:val="0"/>
                <w:bCs w:val="0"/>
                <w:color w:val="333333"/>
                <w:spacing w:val="15"/>
                <w:sz w:val="24"/>
                <w:szCs w:val="24"/>
              </w:rPr>
              <w:t>不明试剂一定不要私自处理。在发现未知试剂时，应向实验室负责人寻求帮助，切忌私自处理。</w:t>
            </w:r>
            <w:r w:rsidR="00F312FD" w:rsidRPr="008756D1">
              <w:rPr>
                <w:rStyle w:val="a4"/>
                <w:rFonts w:ascii="微软雅黑" w:eastAsia="微软雅黑" w:hAnsi="微软雅黑" w:hint="eastAsia"/>
                <w:b w:val="0"/>
                <w:bCs w:val="0"/>
                <w:color w:val="333333"/>
                <w:spacing w:val="15"/>
                <w:sz w:val="24"/>
                <w:szCs w:val="24"/>
              </w:rPr>
              <w:t>实验室管理员应该做好实验室使用管理，定期更新授权人员信息，以确保有资质，有经验的人方可进入实验室。</w:t>
            </w:r>
            <w:r w:rsidR="009756D6" w:rsidRPr="008756D1">
              <w:rPr>
                <w:rStyle w:val="a4"/>
                <w:rFonts w:ascii="微软雅黑" w:eastAsia="微软雅黑" w:hAnsi="微软雅黑" w:hint="eastAsia"/>
                <w:b w:val="0"/>
                <w:bCs w:val="0"/>
                <w:color w:val="333333"/>
                <w:spacing w:val="15"/>
                <w:sz w:val="24"/>
                <w:szCs w:val="24"/>
              </w:rPr>
              <w:t>所有人员应做好化学品交接。</w:t>
            </w:r>
          </w:p>
          <w:p w:rsidR="00F312FD" w:rsidRPr="008756D1" w:rsidRDefault="00F312FD" w:rsidP="00F312FD">
            <w:pPr>
              <w:pStyle w:val="a7"/>
              <w:numPr>
                <w:ilvl w:val="0"/>
                <w:numId w:val="29"/>
              </w:numPr>
              <w:spacing w:line="560" w:lineRule="exact"/>
              <w:ind w:firstLineChars="0"/>
              <w:rPr>
                <w:rStyle w:val="a4"/>
                <w:rFonts w:ascii="微软雅黑" w:eastAsia="微软雅黑" w:hAnsi="微软雅黑"/>
                <w:sz w:val="24"/>
                <w:szCs w:val="24"/>
              </w:rPr>
            </w:pPr>
            <w:r w:rsidRPr="008756D1">
              <w:rPr>
                <w:rStyle w:val="a4"/>
                <w:rFonts w:ascii="微软雅黑" w:eastAsia="微软雅黑" w:hAnsi="微软雅黑" w:hint="eastAsia"/>
                <w:b w:val="0"/>
                <w:bCs w:val="0"/>
                <w:color w:val="333333"/>
                <w:spacing w:val="15"/>
                <w:sz w:val="24"/>
                <w:szCs w:val="24"/>
              </w:rPr>
              <w:t>对危险化学品应该按要求正确管理。所有危险化学品应该按要求储存，其中，在使用完毕管制类化学品后，需及时将化学品放回指定位置，上锁储存</w:t>
            </w:r>
            <w:r w:rsidR="009756D6" w:rsidRPr="008756D1">
              <w:rPr>
                <w:rStyle w:val="a4"/>
                <w:rFonts w:ascii="微软雅黑" w:eastAsia="微软雅黑" w:hAnsi="微软雅黑" w:hint="eastAsia"/>
                <w:b w:val="0"/>
                <w:bCs w:val="0"/>
                <w:color w:val="333333"/>
                <w:spacing w:val="15"/>
                <w:sz w:val="24"/>
                <w:szCs w:val="24"/>
              </w:rPr>
              <w:t>。</w:t>
            </w:r>
          </w:p>
          <w:p w:rsidR="009756D6" w:rsidRPr="008756D1" w:rsidRDefault="009756D6" w:rsidP="00F312FD">
            <w:pPr>
              <w:pStyle w:val="a7"/>
              <w:numPr>
                <w:ilvl w:val="0"/>
                <w:numId w:val="29"/>
              </w:numPr>
              <w:spacing w:line="560" w:lineRule="exact"/>
              <w:ind w:firstLineChars="0"/>
              <w:rPr>
                <w:rStyle w:val="a4"/>
                <w:rFonts w:ascii="微软雅黑" w:eastAsia="微软雅黑" w:hAnsi="微软雅黑"/>
                <w:b w:val="0"/>
                <w:bCs w:val="0"/>
                <w:color w:val="333333"/>
                <w:spacing w:val="15"/>
                <w:sz w:val="23"/>
                <w:szCs w:val="23"/>
              </w:rPr>
            </w:pPr>
            <w:r w:rsidRPr="008756D1">
              <w:rPr>
                <w:rStyle w:val="a4"/>
                <w:rFonts w:ascii="微软雅黑" w:eastAsia="微软雅黑" w:hAnsi="微软雅黑" w:hint="eastAsia"/>
                <w:b w:val="0"/>
                <w:bCs w:val="0"/>
                <w:color w:val="333333"/>
                <w:spacing w:val="15"/>
                <w:sz w:val="24"/>
                <w:szCs w:val="24"/>
              </w:rPr>
              <w:t>严禁在实验室内进行饮食活动，喝水应该在除去个人防护品后，前往实验室外合适位置进行。</w:t>
            </w:r>
          </w:p>
          <w:p w:rsidR="000D6E3B" w:rsidRPr="008756D1" w:rsidRDefault="000D6E3B" w:rsidP="001513C8">
            <w:pPr>
              <w:spacing w:line="560" w:lineRule="exact"/>
              <w:rPr>
                <w:rFonts w:ascii="微软雅黑" w:eastAsia="微软雅黑" w:hAnsi="微软雅黑"/>
                <w:color w:val="0070C0"/>
                <w:sz w:val="28"/>
                <w:szCs w:val="28"/>
              </w:rPr>
            </w:pPr>
          </w:p>
        </w:tc>
      </w:tr>
      <w:tr w:rsidR="00F465DE" w:rsidRPr="008756D1" w:rsidTr="004445E6">
        <w:trPr>
          <w:jc w:val="center"/>
        </w:trPr>
        <w:tc>
          <w:tcPr>
            <w:tcW w:w="10916" w:type="dxa"/>
            <w:gridSpan w:val="2"/>
            <w:vAlign w:val="center"/>
          </w:tcPr>
          <w:p w:rsidR="00D6570F" w:rsidRPr="008756D1" w:rsidRDefault="00D6570F" w:rsidP="00F465DE">
            <w:pPr>
              <w:jc w:val="center"/>
              <w:rPr>
                <w:rFonts w:ascii="微软雅黑" w:eastAsia="微软雅黑" w:hAnsi="微软雅黑"/>
                <w:b/>
                <w:bCs/>
                <w:i/>
                <w:iCs/>
                <w:color w:val="FF0000"/>
                <w:spacing w:val="-1"/>
                <w:sz w:val="36"/>
                <w:szCs w:val="36"/>
                <w:lang w:val="de-DE"/>
              </w:rPr>
            </w:pPr>
            <w:r w:rsidRPr="008756D1">
              <w:rPr>
                <w:rFonts w:ascii="微软雅黑" w:eastAsia="微软雅黑" w:hAnsi="微软雅黑" w:hint="eastAsia"/>
                <w:color w:val="000000"/>
                <w:spacing w:val="15"/>
                <w:sz w:val="27"/>
                <w:szCs w:val="27"/>
              </w:rPr>
              <w:t>一定要牢记：拒绝侥幸，别怕麻烦。</w:t>
            </w:r>
          </w:p>
          <w:p w:rsidR="00F465DE" w:rsidRPr="008756D1" w:rsidRDefault="00F465DE" w:rsidP="00F465DE">
            <w:pPr>
              <w:jc w:val="center"/>
              <w:rPr>
                <w:rFonts w:ascii="微软雅黑" w:eastAsia="微软雅黑" w:hAnsi="微软雅黑"/>
              </w:rPr>
            </w:pPr>
            <w:r w:rsidRPr="008756D1">
              <w:rPr>
                <w:rFonts w:ascii="微软雅黑" w:eastAsia="微软雅黑" w:hAnsi="微软雅黑"/>
                <w:b/>
                <w:bCs/>
                <w:i/>
                <w:iCs/>
                <w:color w:val="FF0000"/>
                <w:spacing w:val="-1"/>
                <w:sz w:val="36"/>
                <w:szCs w:val="36"/>
                <w:lang w:val="de-DE"/>
              </w:rPr>
              <w:t>Nothing we do is worth getting hurt for !</w:t>
            </w:r>
          </w:p>
        </w:tc>
      </w:tr>
    </w:tbl>
    <w:p w:rsidR="00EC7D41" w:rsidRPr="008756D1" w:rsidRDefault="00EC7D41">
      <w:pPr>
        <w:rPr>
          <w:rFonts w:ascii="微软雅黑" w:eastAsia="微软雅黑" w:hAnsi="微软雅黑"/>
        </w:rPr>
      </w:pPr>
    </w:p>
    <w:sectPr w:rsidR="00EC7D41" w:rsidRPr="008756D1" w:rsidSect="00496592">
      <w:pgSz w:w="11906" w:h="16838"/>
      <w:pgMar w:top="709" w:right="566" w:bottom="426" w:left="70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D64" w:rsidRDefault="00644D64" w:rsidP="007F6632">
      <w:r>
        <w:separator/>
      </w:r>
    </w:p>
  </w:endnote>
  <w:endnote w:type="continuationSeparator" w:id="0">
    <w:p w:rsidR="00644D64" w:rsidRDefault="00644D64" w:rsidP="007F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D64" w:rsidRDefault="00644D64" w:rsidP="007F6632">
      <w:r>
        <w:separator/>
      </w:r>
    </w:p>
  </w:footnote>
  <w:footnote w:type="continuationSeparator" w:id="0">
    <w:p w:rsidR="00644D64" w:rsidRDefault="00644D64" w:rsidP="007F6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372"/>
    <w:multiLevelType w:val="multilevel"/>
    <w:tmpl w:val="58CE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E4AE4"/>
    <w:multiLevelType w:val="hybridMultilevel"/>
    <w:tmpl w:val="964E9A78"/>
    <w:lvl w:ilvl="0" w:tplc="CEA4E57C">
      <w:start w:val="1"/>
      <w:numFmt w:val="decimal"/>
      <w:lvlText w:val="%1."/>
      <w:lvlJc w:val="left"/>
      <w:pPr>
        <w:ind w:left="960" w:hanging="420"/>
      </w:pPr>
      <w:rPr>
        <w:rFonts w:hint="default"/>
      </w:rPr>
    </w:lvl>
    <w:lvl w:ilvl="1" w:tplc="04090019">
      <w:start w:val="1"/>
      <w:numFmt w:val="lowerLetter"/>
      <w:lvlText w:val="%2)"/>
      <w:lvlJc w:val="left"/>
      <w:pPr>
        <w:ind w:left="1380" w:hanging="420"/>
      </w:pPr>
    </w:lvl>
    <w:lvl w:ilvl="2" w:tplc="0409001B">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15:restartNumberingAfterBreak="0">
    <w:nsid w:val="12F15F68"/>
    <w:multiLevelType w:val="hybridMultilevel"/>
    <w:tmpl w:val="1B4EC2E8"/>
    <w:lvl w:ilvl="0" w:tplc="90465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887C5B"/>
    <w:multiLevelType w:val="hybridMultilevel"/>
    <w:tmpl w:val="8AB49BEC"/>
    <w:lvl w:ilvl="0" w:tplc="D7F0A33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D613F7"/>
    <w:multiLevelType w:val="hybridMultilevel"/>
    <w:tmpl w:val="B3E29B5A"/>
    <w:lvl w:ilvl="0" w:tplc="A540136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8B17EE5"/>
    <w:multiLevelType w:val="hybridMultilevel"/>
    <w:tmpl w:val="E264CE6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20AE5ACF"/>
    <w:multiLevelType w:val="multilevel"/>
    <w:tmpl w:val="58CE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126C81"/>
    <w:multiLevelType w:val="hybridMultilevel"/>
    <w:tmpl w:val="B87017D8"/>
    <w:lvl w:ilvl="0" w:tplc="E274352E">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063F28"/>
    <w:multiLevelType w:val="hybridMultilevel"/>
    <w:tmpl w:val="45D45194"/>
    <w:lvl w:ilvl="0" w:tplc="90465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357903"/>
    <w:multiLevelType w:val="multilevel"/>
    <w:tmpl w:val="58CE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C02FD"/>
    <w:multiLevelType w:val="hybridMultilevel"/>
    <w:tmpl w:val="8AE8803C"/>
    <w:lvl w:ilvl="0" w:tplc="C4DA90A4">
      <w:start w:val="1"/>
      <w:numFmt w:val="japaneseCounting"/>
      <w:lvlText w:val="%1、"/>
      <w:lvlJc w:val="left"/>
      <w:pPr>
        <w:ind w:left="720" w:hanging="720"/>
      </w:pPr>
      <w:rPr>
        <w:rFonts w:ascii="宋体" w:eastAsia="宋体" w:hAnsi="宋体" w:hint="default"/>
        <w:b/>
        <w:color w:val="0070C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6B74D0"/>
    <w:multiLevelType w:val="multilevel"/>
    <w:tmpl w:val="34E8303A"/>
    <w:lvl w:ilvl="0">
      <w:start w:val="1"/>
      <w:numFmt w:val="decimal"/>
      <w:suff w:val="nothing"/>
      <w:lvlText w:val="%1."/>
      <w:lvlJc w:val="left"/>
      <w:pPr>
        <w:ind w:left="3195" w:hanging="360"/>
      </w:pPr>
      <w:rPr>
        <w:rFonts w:hint="eastAsia"/>
      </w:rPr>
    </w:lvl>
    <w:lvl w:ilvl="1">
      <w:start w:val="1"/>
      <w:numFmt w:val="decimal"/>
      <w:lvlText w:val="%2."/>
      <w:lvlJc w:val="left"/>
      <w:pPr>
        <w:tabs>
          <w:tab w:val="num" w:pos="3915"/>
        </w:tabs>
        <w:ind w:left="3915" w:hanging="360"/>
      </w:pPr>
      <w:rPr>
        <w:rFonts w:hint="eastAsia"/>
      </w:rPr>
    </w:lvl>
    <w:lvl w:ilvl="2">
      <w:start w:val="1"/>
      <w:numFmt w:val="decimal"/>
      <w:lvlText w:val="%3."/>
      <w:lvlJc w:val="left"/>
      <w:pPr>
        <w:tabs>
          <w:tab w:val="num" w:pos="4635"/>
        </w:tabs>
        <w:ind w:left="4635" w:hanging="360"/>
      </w:pPr>
      <w:rPr>
        <w:rFonts w:hint="eastAsia"/>
      </w:rPr>
    </w:lvl>
    <w:lvl w:ilvl="3">
      <w:start w:val="1"/>
      <w:numFmt w:val="decimal"/>
      <w:lvlText w:val="%4."/>
      <w:lvlJc w:val="left"/>
      <w:pPr>
        <w:tabs>
          <w:tab w:val="num" w:pos="5355"/>
        </w:tabs>
        <w:ind w:left="5355" w:hanging="360"/>
      </w:pPr>
      <w:rPr>
        <w:rFonts w:hint="eastAsia"/>
      </w:rPr>
    </w:lvl>
    <w:lvl w:ilvl="4">
      <w:start w:val="1"/>
      <w:numFmt w:val="decimal"/>
      <w:lvlText w:val="%5."/>
      <w:lvlJc w:val="left"/>
      <w:pPr>
        <w:tabs>
          <w:tab w:val="num" w:pos="6075"/>
        </w:tabs>
        <w:ind w:left="6075" w:hanging="360"/>
      </w:pPr>
      <w:rPr>
        <w:rFonts w:hint="eastAsia"/>
      </w:rPr>
    </w:lvl>
    <w:lvl w:ilvl="5">
      <w:start w:val="1"/>
      <w:numFmt w:val="decimal"/>
      <w:lvlText w:val="%6."/>
      <w:lvlJc w:val="left"/>
      <w:pPr>
        <w:tabs>
          <w:tab w:val="num" w:pos="6795"/>
        </w:tabs>
        <w:ind w:left="6795" w:hanging="360"/>
      </w:pPr>
      <w:rPr>
        <w:rFonts w:hint="eastAsia"/>
      </w:rPr>
    </w:lvl>
    <w:lvl w:ilvl="6">
      <w:start w:val="1"/>
      <w:numFmt w:val="decimal"/>
      <w:lvlText w:val="%7."/>
      <w:lvlJc w:val="left"/>
      <w:pPr>
        <w:tabs>
          <w:tab w:val="num" w:pos="7515"/>
        </w:tabs>
        <w:ind w:left="7515" w:hanging="360"/>
      </w:pPr>
      <w:rPr>
        <w:rFonts w:hint="eastAsia"/>
      </w:rPr>
    </w:lvl>
    <w:lvl w:ilvl="7">
      <w:start w:val="1"/>
      <w:numFmt w:val="decimal"/>
      <w:lvlText w:val="%8."/>
      <w:lvlJc w:val="left"/>
      <w:pPr>
        <w:tabs>
          <w:tab w:val="num" w:pos="8235"/>
        </w:tabs>
        <w:ind w:left="8235" w:hanging="360"/>
      </w:pPr>
      <w:rPr>
        <w:rFonts w:hint="eastAsia"/>
      </w:rPr>
    </w:lvl>
    <w:lvl w:ilvl="8">
      <w:start w:val="1"/>
      <w:numFmt w:val="decimal"/>
      <w:lvlText w:val="%9."/>
      <w:lvlJc w:val="left"/>
      <w:pPr>
        <w:tabs>
          <w:tab w:val="num" w:pos="8955"/>
        </w:tabs>
        <w:ind w:left="8955" w:hanging="360"/>
      </w:pPr>
      <w:rPr>
        <w:rFonts w:hint="eastAsia"/>
      </w:rPr>
    </w:lvl>
  </w:abstractNum>
  <w:abstractNum w:abstractNumId="12" w15:restartNumberingAfterBreak="0">
    <w:nsid w:val="32DC5279"/>
    <w:multiLevelType w:val="hybridMultilevel"/>
    <w:tmpl w:val="6D641564"/>
    <w:lvl w:ilvl="0" w:tplc="CEA4E57C">
      <w:start w:val="1"/>
      <w:numFmt w:val="decimal"/>
      <w:lvlText w:val="%1."/>
      <w:lvlJc w:val="left"/>
      <w:pPr>
        <w:ind w:left="90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3B5567F"/>
    <w:multiLevelType w:val="multilevel"/>
    <w:tmpl w:val="3990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5A5CFC"/>
    <w:multiLevelType w:val="hybridMultilevel"/>
    <w:tmpl w:val="088089E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5" w15:restartNumberingAfterBreak="0">
    <w:nsid w:val="44F37406"/>
    <w:multiLevelType w:val="hybridMultilevel"/>
    <w:tmpl w:val="4FFE4CBC"/>
    <w:lvl w:ilvl="0" w:tplc="81AC259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6B0C31"/>
    <w:multiLevelType w:val="hybridMultilevel"/>
    <w:tmpl w:val="6A98E7A8"/>
    <w:lvl w:ilvl="0" w:tplc="CEA4E57C">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7" w15:restartNumberingAfterBreak="0">
    <w:nsid w:val="55CD70D0"/>
    <w:multiLevelType w:val="multilevel"/>
    <w:tmpl w:val="58CE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8C7C91"/>
    <w:multiLevelType w:val="hybridMultilevel"/>
    <w:tmpl w:val="4A9A4BC2"/>
    <w:lvl w:ilvl="0" w:tplc="CEA4E57C">
      <w:start w:val="1"/>
      <w:numFmt w:val="decimal"/>
      <w:lvlText w:val="%1."/>
      <w:lvlJc w:val="left"/>
      <w:pPr>
        <w:ind w:left="1440" w:hanging="360"/>
      </w:pPr>
      <w:rPr>
        <w:rFonts w:hint="default"/>
      </w:rPr>
    </w:lvl>
    <w:lvl w:ilvl="1" w:tplc="04090019">
      <w:start w:val="1"/>
      <w:numFmt w:val="lowerLetter"/>
      <w:lvlText w:val="%2)"/>
      <w:lvlJc w:val="left"/>
      <w:pPr>
        <w:ind w:left="1380" w:hanging="420"/>
      </w:pPr>
    </w:lvl>
    <w:lvl w:ilvl="2" w:tplc="0409001B">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9" w15:restartNumberingAfterBreak="0">
    <w:nsid w:val="57CF6901"/>
    <w:multiLevelType w:val="hybridMultilevel"/>
    <w:tmpl w:val="C982F624"/>
    <w:lvl w:ilvl="0" w:tplc="E598B79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EE73AB"/>
    <w:multiLevelType w:val="hybridMultilevel"/>
    <w:tmpl w:val="E52EB790"/>
    <w:lvl w:ilvl="0" w:tplc="C1460BEC">
      <w:start w:val="1"/>
      <w:numFmt w:val="decimal"/>
      <w:lvlText w:val="%1."/>
      <w:lvlJc w:val="left"/>
      <w:pPr>
        <w:ind w:left="882" w:hanging="360"/>
      </w:pPr>
      <w:rPr>
        <w:rFonts w:hint="default"/>
        <w:b/>
        <w:sz w:val="24"/>
        <w:u w:val="none"/>
      </w:rPr>
    </w:lvl>
    <w:lvl w:ilvl="1" w:tplc="04090019" w:tentative="1">
      <w:start w:val="1"/>
      <w:numFmt w:val="lowerLetter"/>
      <w:lvlText w:val="%2)"/>
      <w:lvlJc w:val="left"/>
      <w:pPr>
        <w:ind w:left="1362" w:hanging="420"/>
      </w:pPr>
    </w:lvl>
    <w:lvl w:ilvl="2" w:tplc="0409001B" w:tentative="1">
      <w:start w:val="1"/>
      <w:numFmt w:val="lowerRoman"/>
      <w:lvlText w:val="%3."/>
      <w:lvlJc w:val="right"/>
      <w:pPr>
        <w:ind w:left="1782" w:hanging="420"/>
      </w:pPr>
    </w:lvl>
    <w:lvl w:ilvl="3" w:tplc="0409000F" w:tentative="1">
      <w:start w:val="1"/>
      <w:numFmt w:val="decimal"/>
      <w:lvlText w:val="%4."/>
      <w:lvlJc w:val="left"/>
      <w:pPr>
        <w:ind w:left="2202" w:hanging="420"/>
      </w:pPr>
    </w:lvl>
    <w:lvl w:ilvl="4" w:tplc="04090019" w:tentative="1">
      <w:start w:val="1"/>
      <w:numFmt w:val="lowerLetter"/>
      <w:lvlText w:val="%5)"/>
      <w:lvlJc w:val="left"/>
      <w:pPr>
        <w:ind w:left="2622" w:hanging="420"/>
      </w:pPr>
    </w:lvl>
    <w:lvl w:ilvl="5" w:tplc="0409001B" w:tentative="1">
      <w:start w:val="1"/>
      <w:numFmt w:val="lowerRoman"/>
      <w:lvlText w:val="%6."/>
      <w:lvlJc w:val="right"/>
      <w:pPr>
        <w:ind w:left="3042" w:hanging="420"/>
      </w:pPr>
    </w:lvl>
    <w:lvl w:ilvl="6" w:tplc="0409000F" w:tentative="1">
      <w:start w:val="1"/>
      <w:numFmt w:val="decimal"/>
      <w:lvlText w:val="%7."/>
      <w:lvlJc w:val="left"/>
      <w:pPr>
        <w:ind w:left="3462" w:hanging="420"/>
      </w:pPr>
    </w:lvl>
    <w:lvl w:ilvl="7" w:tplc="04090019" w:tentative="1">
      <w:start w:val="1"/>
      <w:numFmt w:val="lowerLetter"/>
      <w:lvlText w:val="%8)"/>
      <w:lvlJc w:val="left"/>
      <w:pPr>
        <w:ind w:left="3882" w:hanging="420"/>
      </w:pPr>
    </w:lvl>
    <w:lvl w:ilvl="8" w:tplc="0409001B" w:tentative="1">
      <w:start w:val="1"/>
      <w:numFmt w:val="lowerRoman"/>
      <w:lvlText w:val="%9."/>
      <w:lvlJc w:val="right"/>
      <w:pPr>
        <w:ind w:left="4302" w:hanging="420"/>
      </w:pPr>
    </w:lvl>
  </w:abstractNum>
  <w:abstractNum w:abstractNumId="21" w15:restartNumberingAfterBreak="0">
    <w:nsid w:val="6327183F"/>
    <w:multiLevelType w:val="hybridMultilevel"/>
    <w:tmpl w:val="A1048794"/>
    <w:lvl w:ilvl="0" w:tplc="EBD4AC8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A01AA7"/>
    <w:multiLevelType w:val="multilevel"/>
    <w:tmpl w:val="395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7746A1"/>
    <w:multiLevelType w:val="hybridMultilevel"/>
    <w:tmpl w:val="2EC463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B3F18D2"/>
    <w:multiLevelType w:val="hybridMultilevel"/>
    <w:tmpl w:val="C50E58C8"/>
    <w:lvl w:ilvl="0" w:tplc="90465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FD164B4"/>
    <w:multiLevelType w:val="hybridMultilevel"/>
    <w:tmpl w:val="4192EF38"/>
    <w:lvl w:ilvl="0" w:tplc="90465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14E16BD"/>
    <w:multiLevelType w:val="hybridMultilevel"/>
    <w:tmpl w:val="CEF2B802"/>
    <w:lvl w:ilvl="0" w:tplc="923C6F34">
      <w:start w:val="1"/>
      <w:numFmt w:val="decimal"/>
      <w:lvlText w:val="%1."/>
      <w:lvlJc w:val="left"/>
      <w:pPr>
        <w:ind w:left="360" w:hanging="360"/>
      </w:pPr>
      <w:rPr>
        <w:rFonts w:hint="default"/>
        <w:color w:val="0070C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85E034F"/>
    <w:multiLevelType w:val="hybridMultilevel"/>
    <w:tmpl w:val="1C8461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DCF5242"/>
    <w:multiLevelType w:val="hybridMultilevel"/>
    <w:tmpl w:val="0E542CA6"/>
    <w:lvl w:ilvl="0" w:tplc="04090001">
      <w:start w:val="1"/>
      <w:numFmt w:val="bullet"/>
      <w:lvlText w:val=""/>
      <w:lvlJc w:val="left"/>
      <w:pPr>
        <w:ind w:left="920" w:hanging="360"/>
      </w:pPr>
      <w:rPr>
        <w:rFonts w:ascii="Wingdings" w:hAnsi="Wingding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7"/>
  </w:num>
  <w:num w:numId="2">
    <w:abstractNumId w:val="19"/>
  </w:num>
  <w:num w:numId="3">
    <w:abstractNumId w:val="3"/>
  </w:num>
  <w:num w:numId="4">
    <w:abstractNumId w:val="15"/>
  </w:num>
  <w:num w:numId="5">
    <w:abstractNumId w:val="27"/>
  </w:num>
  <w:num w:numId="6">
    <w:abstractNumId w:val="24"/>
  </w:num>
  <w:num w:numId="7">
    <w:abstractNumId w:val="8"/>
  </w:num>
  <w:num w:numId="8">
    <w:abstractNumId w:val="2"/>
  </w:num>
  <w:num w:numId="9">
    <w:abstractNumId w:val="25"/>
  </w:num>
  <w:num w:numId="10">
    <w:abstractNumId w:val="26"/>
  </w:num>
  <w:num w:numId="11">
    <w:abstractNumId w:val="11"/>
  </w:num>
  <w:num w:numId="12">
    <w:abstractNumId w:val="22"/>
  </w:num>
  <w:num w:numId="13">
    <w:abstractNumId w:val="21"/>
  </w:num>
  <w:num w:numId="14">
    <w:abstractNumId w:val="9"/>
  </w:num>
  <w:num w:numId="15">
    <w:abstractNumId w:val="13"/>
  </w:num>
  <w:num w:numId="16">
    <w:abstractNumId w:val="6"/>
  </w:num>
  <w:num w:numId="17">
    <w:abstractNumId w:val="17"/>
  </w:num>
  <w:num w:numId="18">
    <w:abstractNumId w:val="0"/>
  </w:num>
  <w:num w:numId="19">
    <w:abstractNumId w:val="16"/>
  </w:num>
  <w:num w:numId="20">
    <w:abstractNumId w:val="18"/>
  </w:num>
  <w:num w:numId="21">
    <w:abstractNumId w:val="12"/>
  </w:num>
  <w:num w:numId="22">
    <w:abstractNumId w:val="1"/>
  </w:num>
  <w:num w:numId="23">
    <w:abstractNumId w:val="10"/>
  </w:num>
  <w:num w:numId="24">
    <w:abstractNumId w:val="23"/>
  </w:num>
  <w:num w:numId="25">
    <w:abstractNumId w:val="5"/>
  </w:num>
  <w:num w:numId="26">
    <w:abstractNumId w:val="4"/>
  </w:num>
  <w:num w:numId="27">
    <w:abstractNumId w:val="14"/>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DE"/>
    <w:rsid w:val="000039E4"/>
    <w:rsid w:val="00014912"/>
    <w:rsid w:val="00017ED2"/>
    <w:rsid w:val="00082523"/>
    <w:rsid w:val="000B1655"/>
    <w:rsid w:val="000C69F0"/>
    <w:rsid w:val="000D6E3B"/>
    <w:rsid w:val="00106AAC"/>
    <w:rsid w:val="001513C8"/>
    <w:rsid w:val="00155828"/>
    <w:rsid w:val="00180ACD"/>
    <w:rsid w:val="00195245"/>
    <w:rsid w:val="001A67D1"/>
    <w:rsid w:val="00246832"/>
    <w:rsid w:val="0025198A"/>
    <w:rsid w:val="002604F6"/>
    <w:rsid w:val="00283CAC"/>
    <w:rsid w:val="00295757"/>
    <w:rsid w:val="002B794B"/>
    <w:rsid w:val="002E61C5"/>
    <w:rsid w:val="002E77A7"/>
    <w:rsid w:val="00302ED1"/>
    <w:rsid w:val="00341323"/>
    <w:rsid w:val="00356DED"/>
    <w:rsid w:val="00364831"/>
    <w:rsid w:val="00367F6C"/>
    <w:rsid w:val="0037219D"/>
    <w:rsid w:val="003731F7"/>
    <w:rsid w:val="003A5CA8"/>
    <w:rsid w:val="003B14A8"/>
    <w:rsid w:val="003B671D"/>
    <w:rsid w:val="003C0D9A"/>
    <w:rsid w:val="003C616C"/>
    <w:rsid w:val="003D23FA"/>
    <w:rsid w:val="003E3515"/>
    <w:rsid w:val="003F5338"/>
    <w:rsid w:val="00401AA5"/>
    <w:rsid w:val="00417B33"/>
    <w:rsid w:val="004445E6"/>
    <w:rsid w:val="00444865"/>
    <w:rsid w:val="00446730"/>
    <w:rsid w:val="00463C8A"/>
    <w:rsid w:val="00475DF7"/>
    <w:rsid w:val="00496592"/>
    <w:rsid w:val="004B4B21"/>
    <w:rsid w:val="004B59EE"/>
    <w:rsid w:val="004E606B"/>
    <w:rsid w:val="00504D0F"/>
    <w:rsid w:val="0051551B"/>
    <w:rsid w:val="0054713B"/>
    <w:rsid w:val="00547836"/>
    <w:rsid w:val="00593549"/>
    <w:rsid w:val="005B2B82"/>
    <w:rsid w:val="005B3E12"/>
    <w:rsid w:val="005B5203"/>
    <w:rsid w:val="005D0584"/>
    <w:rsid w:val="005D49FE"/>
    <w:rsid w:val="005E046C"/>
    <w:rsid w:val="005E4BB6"/>
    <w:rsid w:val="005F124A"/>
    <w:rsid w:val="0061429B"/>
    <w:rsid w:val="00633276"/>
    <w:rsid w:val="00636167"/>
    <w:rsid w:val="00644D64"/>
    <w:rsid w:val="006518B5"/>
    <w:rsid w:val="00654A12"/>
    <w:rsid w:val="0066722E"/>
    <w:rsid w:val="006871FA"/>
    <w:rsid w:val="006A157C"/>
    <w:rsid w:val="006A2A31"/>
    <w:rsid w:val="006A6CB6"/>
    <w:rsid w:val="006C1FE0"/>
    <w:rsid w:val="006D2D81"/>
    <w:rsid w:val="00704FA3"/>
    <w:rsid w:val="00727227"/>
    <w:rsid w:val="00736496"/>
    <w:rsid w:val="007761C5"/>
    <w:rsid w:val="007B5DA3"/>
    <w:rsid w:val="007C49C3"/>
    <w:rsid w:val="007E338B"/>
    <w:rsid w:val="007F6632"/>
    <w:rsid w:val="008512DD"/>
    <w:rsid w:val="00866147"/>
    <w:rsid w:val="008756D1"/>
    <w:rsid w:val="00875B8D"/>
    <w:rsid w:val="008827FB"/>
    <w:rsid w:val="0088542D"/>
    <w:rsid w:val="008B3093"/>
    <w:rsid w:val="008B40AB"/>
    <w:rsid w:val="008B4A22"/>
    <w:rsid w:val="00904FE8"/>
    <w:rsid w:val="00920A19"/>
    <w:rsid w:val="009475F8"/>
    <w:rsid w:val="00947A7E"/>
    <w:rsid w:val="00964C66"/>
    <w:rsid w:val="009756D6"/>
    <w:rsid w:val="00982876"/>
    <w:rsid w:val="009C6D67"/>
    <w:rsid w:val="009C70B5"/>
    <w:rsid w:val="009D5059"/>
    <w:rsid w:val="009E1E2D"/>
    <w:rsid w:val="009E4AF1"/>
    <w:rsid w:val="009F6BF8"/>
    <w:rsid w:val="00A0329B"/>
    <w:rsid w:val="00A07719"/>
    <w:rsid w:val="00A12DB8"/>
    <w:rsid w:val="00A3335D"/>
    <w:rsid w:val="00A35E18"/>
    <w:rsid w:val="00A531FD"/>
    <w:rsid w:val="00A640F5"/>
    <w:rsid w:val="00A7458F"/>
    <w:rsid w:val="00A76091"/>
    <w:rsid w:val="00AA4766"/>
    <w:rsid w:val="00AB7661"/>
    <w:rsid w:val="00AD7F0D"/>
    <w:rsid w:val="00B15941"/>
    <w:rsid w:val="00B43911"/>
    <w:rsid w:val="00BA1521"/>
    <w:rsid w:val="00BB0FE0"/>
    <w:rsid w:val="00BE7924"/>
    <w:rsid w:val="00C21D61"/>
    <w:rsid w:val="00C22987"/>
    <w:rsid w:val="00C25586"/>
    <w:rsid w:val="00C34D2E"/>
    <w:rsid w:val="00C535D5"/>
    <w:rsid w:val="00C7015E"/>
    <w:rsid w:val="00C85E5D"/>
    <w:rsid w:val="00CD222C"/>
    <w:rsid w:val="00CE6DFC"/>
    <w:rsid w:val="00CF14BE"/>
    <w:rsid w:val="00CF3D4D"/>
    <w:rsid w:val="00D16FF2"/>
    <w:rsid w:val="00D176A6"/>
    <w:rsid w:val="00D24332"/>
    <w:rsid w:val="00D6570F"/>
    <w:rsid w:val="00D6602A"/>
    <w:rsid w:val="00DB1A28"/>
    <w:rsid w:val="00DE3462"/>
    <w:rsid w:val="00E00B2F"/>
    <w:rsid w:val="00E10A80"/>
    <w:rsid w:val="00E14A1A"/>
    <w:rsid w:val="00E163C0"/>
    <w:rsid w:val="00E20E03"/>
    <w:rsid w:val="00E309D7"/>
    <w:rsid w:val="00E32676"/>
    <w:rsid w:val="00E41A7F"/>
    <w:rsid w:val="00E55DA0"/>
    <w:rsid w:val="00E6083A"/>
    <w:rsid w:val="00EB23B4"/>
    <w:rsid w:val="00EC1759"/>
    <w:rsid w:val="00EC7D41"/>
    <w:rsid w:val="00EE24ED"/>
    <w:rsid w:val="00EE35C2"/>
    <w:rsid w:val="00F054AD"/>
    <w:rsid w:val="00F312FD"/>
    <w:rsid w:val="00F4122E"/>
    <w:rsid w:val="00F465DE"/>
    <w:rsid w:val="00FA0ED1"/>
    <w:rsid w:val="00FA7775"/>
    <w:rsid w:val="00FA792D"/>
    <w:rsid w:val="00FB6540"/>
    <w:rsid w:val="00FD1756"/>
    <w:rsid w:val="00FD40FD"/>
    <w:rsid w:val="00FD6504"/>
    <w:rsid w:val="00FE794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23BF271-E7FB-4DDA-92A2-C8940EAE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D41"/>
    <w:pPr>
      <w:widowControl w:val="0"/>
      <w:jc w:val="both"/>
    </w:pPr>
  </w:style>
  <w:style w:type="paragraph" w:styleId="2">
    <w:name w:val="heading 2"/>
    <w:basedOn w:val="a"/>
    <w:link w:val="20"/>
    <w:uiPriority w:val="9"/>
    <w:qFormat/>
    <w:rsid w:val="000D6E3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5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Strong"/>
    <w:basedOn w:val="a0"/>
    <w:uiPriority w:val="22"/>
    <w:qFormat/>
    <w:rsid w:val="00295757"/>
    <w:rPr>
      <w:b/>
      <w:bCs/>
    </w:rPr>
  </w:style>
  <w:style w:type="paragraph" w:styleId="a5">
    <w:name w:val="Balloon Text"/>
    <w:basedOn w:val="a"/>
    <w:link w:val="a6"/>
    <w:uiPriority w:val="99"/>
    <w:semiHidden/>
    <w:unhideWhenUsed/>
    <w:rsid w:val="00295757"/>
    <w:rPr>
      <w:sz w:val="18"/>
      <w:szCs w:val="18"/>
    </w:rPr>
  </w:style>
  <w:style w:type="character" w:customStyle="1" w:styleId="a6">
    <w:name w:val="批注框文本 字符"/>
    <w:basedOn w:val="a0"/>
    <w:link w:val="a5"/>
    <w:uiPriority w:val="99"/>
    <w:semiHidden/>
    <w:rsid w:val="00295757"/>
    <w:rPr>
      <w:sz w:val="18"/>
      <w:szCs w:val="18"/>
    </w:rPr>
  </w:style>
  <w:style w:type="paragraph" w:styleId="a7">
    <w:name w:val="List Paragraph"/>
    <w:basedOn w:val="a"/>
    <w:uiPriority w:val="34"/>
    <w:qFormat/>
    <w:rsid w:val="003C616C"/>
    <w:pPr>
      <w:ind w:firstLineChars="200" w:firstLine="420"/>
    </w:pPr>
  </w:style>
  <w:style w:type="paragraph" w:styleId="a8">
    <w:name w:val="header"/>
    <w:basedOn w:val="a"/>
    <w:link w:val="a9"/>
    <w:uiPriority w:val="99"/>
    <w:unhideWhenUsed/>
    <w:rsid w:val="007F663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7F6632"/>
    <w:rPr>
      <w:sz w:val="18"/>
      <w:szCs w:val="18"/>
    </w:rPr>
  </w:style>
  <w:style w:type="paragraph" w:styleId="aa">
    <w:name w:val="footer"/>
    <w:basedOn w:val="a"/>
    <w:link w:val="ab"/>
    <w:uiPriority w:val="99"/>
    <w:unhideWhenUsed/>
    <w:rsid w:val="007F6632"/>
    <w:pPr>
      <w:tabs>
        <w:tab w:val="center" w:pos="4153"/>
        <w:tab w:val="right" w:pos="8306"/>
      </w:tabs>
      <w:snapToGrid w:val="0"/>
      <w:jc w:val="left"/>
    </w:pPr>
    <w:rPr>
      <w:sz w:val="18"/>
      <w:szCs w:val="18"/>
    </w:rPr>
  </w:style>
  <w:style w:type="character" w:customStyle="1" w:styleId="ab">
    <w:name w:val="页脚 字符"/>
    <w:basedOn w:val="a0"/>
    <w:link w:val="aa"/>
    <w:uiPriority w:val="99"/>
    <w:rsid w:val="007F6632"/>
    <w:rPr>
      <w:sz w:val="18"/>
      <w:szCs w:val="18"/>
    </w:rPr>
  </w:style>
  <w:style w:type="character" w:customStyle="1" w:styleId="20">
    <w:name w:val="标题 2 字符"/>
    <w:basedOn w:val="a0"/>
    <w:link w:val="2"/>
    <w:uiPriority w:val="9"/>
    <w:rsid w:val="000D6E3B"/>
    <w:rPr>
      <w:rFonts w:ascii="宋体" w:eastAsia="宋体" w:hAnsi="宋体" w:cs="宋体"/>
      <w:b/>
      <w:bCs/>
      <w:kern w:val="0"/>
      <w:sz w:val="36"/>
      <w:szCs w:val="36"/>
    </w:rPr>
  </w:style>
  <w:style w:type="paragraph" w:styleId="ac">
    <w:name w:val="Normal (Web)"/>
    <w:basedOn w:val="a"/>
    <w:uiPriority w:val="99"/>
    <w:semiHidden/>
    <w:unhideWhenUsed/>
    <w:rsid w:val="006D2D81"/>
    <w:rPr>
      <w:rFonts w:ascii="Times New Roman" w:hAnsi="Times New Roman" w:cs="Times New Roman"/>
      <w:sz w:val="24"/>
      <w:szCs w:val="24"/>
    </w:rPr>
  </w:style>
  <w:style w:type="character" w:styleId="ad">
    <w:name w:val="Hyperlink"/>
    <w:basedOn w:val="a0"/>
    <w:uiPriority w:val="99"/>
    <w:semiHidden/>
    <w:unhideWhenUsed/>
    <w:rsid w:val="00A07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539">
      <w:bodyDiv w:val="1"/>
      <w:marLeft w:val="0"/>
      <w:marRight w:val="0"/>
      <w:marTop w:val="0"/>
      <w:marBottom w:val="0"/>
      <w:divBdr>
        <w:top w:val="none" w:sz="0" w:space="0" w:color="auto"/>
        <w:left w:val="none" w:sz="0" w:space="0" w:color="auto"/>
        <w:bottom w:val="none" w:sz="0" w:space="0" w:color="auto"/>
        <w:right w:val="none" w:sz="0" w:space="0" w:color="auto"/>
      </w:divBdr>
    </w:div>
    <w:div w:id="226770721">
      <w:bodyDiv w:val="1"/>
      <w:marLeft w:val="0"/>
      <w:marRight w:val="0"/>
      <w:marTop w:val="0"/>
      <w:marBottom w:val="0"/>
      <w:divBdr>
        <w:top w:val="none" w:sz="0" w:space="0" w:color="auto"/>
        <w:left w:val="none" w:sz="0" w:space="0" w:color="auto"/>
        <w:bottom w:val="none" w:sz="0" w:space="0" w:color="auto"/>
        <w:right w:val="none" w:sz="0" w:space="0" w:color="auto"/>
      </w:divBdr>
    </w:div>
    <w:div w:id="447045198">
      <w:bodyDiv w:val="1"/>
      <w:marLeft w:val="0"/>
      <w:marRight w:val="0"/>
      <w:marTop w:val="0"/>
      <w:marBottom w:val="0"/>
      <w:divBdr>
        <w:top w:val="none" w:sz="0" w:space="0" w:color="auto"/>
        <w:left w:val="none" w:sz="0" w:space="0" w:color="auto"/>
        <w:bottom w:val="none" w:sz="0" w:space="0" w:color="auto"/>
        <w:right w:val="none" w:sz="0" w:space="0" w:color="auto"/>
      </w:divBdr>
    </w:div>
    <w:div w:id="631905026">
      <w:bodyDiv w:val="1"/>
      <w:marLeft w:val="0"/>
      <w:marRight w:val="0"/>
      <w:marTop w:val="0"/>
      <w:marBottom w:val="0"/>
      <w:divBdr>
        <w:top w:val="none" w:sz="0" w:space="0" w:color="auto"/>
        <w:left w:val="none" w:sz="0" w:space="0" w:color="auto"/>
        <w:bottom w:val="none" w:sz="0" w:space="0" w:color="auto"/>
        <w:right w:val="none" w:sz="0" w:space="0" w:color="auto"/>
      </w:divBdr>
    </w:div>
    <w:div w:id="784690095">
      <w:bodyDiv w:val="1"/>
      <w:marLeft w:val="0"/>
      <w:marRight w:val="0"/>
      <w:marTop w:val="0"/>
      <w:marBottom w:val="0"/>
      <w:divBdr>
        <w:top w:val="none" w:sz="0" w:space="0" w:color="auto"/>
        <w:left w:val="none" w:sz="0" w:space="0" w:color="auto"/>
        <w:bottom w:val="none" w:sz="0" w:space="0" w:color="auto"/>
        <w:right w:val="none" w:sz="0" w:space="0" w:color="auto"/>
      </w:divBdr>
    </w:div>
    <w:div w:id="1040323592">
      <w:bodyDiv w:val="1"/>
      <w:marLeft w:val="0"/>
      <w:marRight w:val="0"/>
      <w:marTop w:val="0"/>
      <w:marBottom w:val="0"/>
      <w:divBdr>
        <w:top w:val="none" w:sz="0" w:space="0" w:color="auto"/>
        <w:left w:val="none" w:sz="0" w:space="0" w:color="auto"/>
        <w:bottom w:val="none" w:sz="0" w:space="0" w:color="auto"/>
        <w:right w:val="none" w:sz="0" w:space="0" w:color="auto"/>
      </w:divBdr>
    </w:div>
    <w:div w:id="1701665186">
      <w:bodyDiv w:val="1"/>
      <w:marLeft w:val="0"/>
      <w:marRight w:val="0"/>
      <w:marTop w:val="0"/>
      <w:marBottom w:val="0"/>
      <w:divBdr>
        <w:top w:val="none" w:sz="0" w:space="0" w:color="auto"/>
        <w:left w:val="none" w:sz="0" w:space="0" w:color="auto"/>
        <w:bottom w:val="none" w:sz="0" w:space="0" w:color="auto"/>
        <w:right w:val="none" w:sz="0" w:space="0" w:color="auto"/>
      </w:divBdr>
    </w:div>
    <w:div w:id="1831211484">
      <w:bodyDiv w:val="1"/>
      <w:marLeft w:val="0"/>
      <w:marRight w:val="0"/>
      <w:marTop w:val="0"/>
      <w:marBottom w:val="0"/>
      <w:divBdr>
        <w:top w:val="none" w:sz="0" w:space="0" w:color="auto"/>
        <w:left w:val="none" w:sz="0" w:space="0" w:color="auto"/>
        <w:bottom w:val="none" w:sz="0" w:space="0" w:color="auto"/>
        <w:right w:val="none" w:sz="0" w:space="0" w:color="auto"/>
      </w:divBdr>
    </w:div>
    <w:div w:id="1878084988">
      <w:bodyDiv w:val="1"/>
      <w:marLeft w:val="0"/>
      <w:marRight w:val="0"/>
      <w:marTop w:val="0"/>
      <w:marBottom w:val="0"/>
      <w:divBdr>
        <w:top w:val="none" w:sz="0" w:space="0" w:color="auto"/>
        <w:left w:val="none" w:sz="0" w:space="0" w:color="auto"/>
        <w:bottom w:val="none" w:sz="0" w:space="0" w:color="auto"/>
        <w:right w:val="none" w:sz="0" w:space="0" w:color="auto"/>
      </w:divBdr>
      <w:divsChild>
        <w:div w:id="1926183216">
          <w:marLeft w:val="0"/>
          <w:marRight w:val="0"/>
          <w:marTop w:val="0"/>
          <w:marBottom w:val="0"/>
          <w:divBdr>
            <w:top w:val="none" w:sz="0" w:space="0" w:color="auto"/>
            <w:left w:val="none" w:sz="0" w:space="0" w:color="auto"/>
            <w:bottom w:val="none" w:sz="0" w:space="0" w:color="auto"/>
            <w:right w:val="none" w:sz="0" w:space="0" w:color="auto"/>
          </w:divBdr>
        </w:div>
      </w:divsChild>
    </w:div>
    <w:div w:id="20642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1397</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Yikun DU 杜宜坤</cp:lastModifiedBy>
  <cp:revision>57</cp:revision>
  <dcterms:created xsi:type="dcterms:W3CDTF">2020-09-07T13:45:00Z</dcterms:created>
  <dcterms:modified xsi:type="dcterms:W3CDTF">2024-01-15T08:24:00Z</dcterms:modified>
</cp:coreProperties>
</file>